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ABD185" w14:textId="77777777" w:rsidR="007B7FFE" w:rsidRPr="00AB5D6E" w:rsidRDefault="005C5EDE" w:rsidP="00233906">
      <w:pPr>
        <w:pStyle w:val="Corpo"/>
        <w:spacing w:after="0"/>
        <w:jc w:val="center"/>
        <w:rPr>
          <w:b/>
          <w:bCs/>
          <w:lang w:val="sr-Latn-RS"/>
        </w:rPr>
      </w:pPr>
      <w:r w:rsidRPr="00AB5D6E">
        <w:rPr>
          <w:b/>
          <w:bCs/>
          <w:lang w:val="sr-Latn-RS"/>
        </w:rPr>
        <w:t xml:space="preserve">MISIJA EVROPSKE UNIJE ZA VLADAVINU </w:t>
      </w:r>
    </w:p>
    <w:p w14:paraId="6FEC1E7C" w14:textId="2D6E39CA" w:rsidR="00761081" w:rsidRPr="00AB5D6E" w:rsidRDefault="005C5EDE" w:rsidP="00233906">
      <w:pPr>
        <w:pStyle w:val="Corpo"/>
        <w:jc w:val="center"/>
        <w:rPr>
          <w:lang w:val="sr-Latn-RS"/>
        </w:rPr>
      </w:pPr>
      <w:r w:rsidRPr="00AB5D6E">
        <w:rPr>
          <w:b/>
          <w:bCs/>
          <w:lang w:val="sr-Latn-RS"/>
        </w:rPr>
        <w:t>PRAVA NA KOSOVU (EULEX KOSOVO)</w:t>
      </w:r>
    </w:p>
    <w:p w14:paraId="505A6BF7" w14:textId="14406C64" w:rsidR="00761081" w:rsidRPr="00AB5D6E" w:rsidRDefault="005C5EDE" w:rsidP="00233906">
      <w:pPr>
        <w:pStyle w:val="Corpo"/>
        <w:jc w:val="center"/>
        <w:rPr>
          <w:lang w:val="sr-Latn-RS"/>
        </w:rPr>
      </w:pPr>
      <w:r w:rsidRPr="00AB5D6E">
        <w:rPr>
          <w:b/>
          <w:bCs/>
          <w:lang w:val="sr-Latn-RS"/>
        </w:rPr>
        <w:t>KOMISIJA ZA RAZMATRANJE LJUDSKIH PRAVA</w:t>
      </w:r>
    </w:p>
    <w:p w14:paraId="37ECB261" w14:textId="49D5732D" w:rsidR="00761081" w:rsidRPr="00AB5D6E" w:rsidRDefault="005C5EDE" w:rsidP="00233906">
      <w:pPr>
        <w:pStyle w:val="Corpo"/>
        <w:jc w:val="center"/>
        <w:rPr>
          <w:b/>
          <w:bCs/>
          <w:lang w:val="sr-Latn-RS"/>
        </w:rPr>
      </w:pPr>
      <w:r w:rsidRPr="00AB5D6E">
        <w:rPr>
          <w:b/>
          <w:bCs/>
          <w:lang w:val="sr-Latn-RS"/>
        </w:rPr>
        <w:t>PRAVILNIK O RADU</w:t>
      </w:r>
    </w:p>
    <w:p w14:paraId="0E84104D" w14:textId="77777777" w:rsidR="00761081" w:rsidRPr="00AB5D6E" w:rsidRDefault="00761081" w:rsidP="00233906">
      <w:pPr>
        <w:pStyle w:val="Corpo"/>
        <w:jc w:val="center"/>
        <w:rPr>
          <w:lang w:val="sr-Latn-RS"/>
        </w:rPr>
      </w:pPr>
    </w:p>
    <w:p w14:paraId="7B722460" w14:textId="3FD5F076" w:rsidR="00761081" w:rsidRPr="00AB5D6E" w:rsidRDefault="005C5EDE" w:rsidP="00233906">
      <w:pPr>
        <w:pStyle w:val="Corpo"/>
        <w:rPr>
          <w:b/>
          <w:bCs/>
          <w:lang w:val="sr-Latn-RS"/>
        </w:rPr>
      </w:pPr>
      <w:r w:rsidRPr="00AB5D6E">
        <w:rPr>
          <w:b/>
          <w:bCs/>
          <w:lang w:val="sr-Latn-RS"/>
        </w:rPr>
        <w:t>Poglavlje</w:t>
      </w:r>
      <w:r w:rsidR="00FF054F" w:rsidRPr="00AB5D6E">
        <w:rPr>
          <w:b/>
          <w:bCs/>
          <w:lang w:val="sr-Latn-RS"/>
        </w:rPr>
        <w:t xml:space="preserve"> 1. </w:t>
      </w:r>
      <w:r w:rsidRPr="00AB5D6E">
        <w:rPr>
          <w:b/>
          <w:bCs/>
          <w:lang w:val="sr-Latn-RS"/>
        </w:rPr>
        <w:t>Opšte odredbe</w:t>
      </w:r>
    </w:p>
    <w:p w14:paraId="64EA5EE0" w14:textId="441355C4" w:rsidR="00761081" w:rsidRPr="00AB5D6E" w:rsidRDefault="005C5EDE" w:rsidP="00233906">
      <w:pPr>
        <w:pStyle w:val="Corpo"/>
        <w:rPr>
          <w:b/>
          <w:bCs/>
          <w:lang w:val="sr-Latn-RS"/>
        </w:rPr>
      </w:pPr>
      <w:r w:rsidRPr="00AB5D6E">
        <w:rPr>
          <w:b/>
          <w:bCs/>
          <w:i/>
          <w:iCs/>
          <w:lang w:val="sr-Latn-RS"/>
        </w:rPr>
        <w:t>Pravilo</w:t>
      </w:r>
      <w:r w:rsidR="00FF054F" w:rsidRPr="00AB5D6E">
        <w:rPr>
          <w:b/>
          <w:bCs/>
          <w:i/>
          <w:iCs/>
          <w:lang w:val="sr-Latn-RS"/>
        </w:rPr>
        <w:t xml:space="preserve"> 1. </w:t>
      </w:r>
      <w:r w:rsidRPr="00AB5D6E">
        <w:rPr>
          <w:b/>
          <w:bCs/>
          <w:i/>
          <w:iCs/>
          <w:lang w:val="sr-Latn-RS"/>
        </w:rPr>
        <w:t>Cilj Pravilnika o radu</w:t>
      </w:r>
    </w:p>
    <w:p w14:paraId="604B9ADE" w14:textId="79A5DFDF" w:rsidR="005C5EDE" w:rsidRPr="00AB5D6E" w:rsidRDefault="00AB5D6E" w:rsidP="00233906">
      <w:pPr>
        <w:pStyle w:val="Corpo"/>
        <w:jc w:val="both"/>
        <w:rPr>
          <w:lang w:val="sr-Latn-RS"/>
        </w:rPr>
      </w:pPr>
      <w:r w:rsidRPr="00AB5D6E">
        <w:rPr>
          <w:lang w:val="sr-Latn-RS"/>
        </w:rPr>
        <w:t>Svrha ovog Pravilnika o radu jeste da utvrdi pravila kojih se Komisija za razmatranje ljudskih prava i učesnici u postupku pred njom moraju pridržavati u postupcima obuhvaćenim Konceptom odgovornosti EULEX-a na Kosovu od 29. oktobra 2009. godine, kojim je uspostavljena Komisija za razmatranje ljudskih prava</w:t>
      </w:r>
      <w:r w:rsidR="005C5EDE" w:rsidRPr="00AB5D6E">
        <w:rPr>
          <w:lang w:val="sr-Latn-RS"/>
        </w:rPr>
        <w:t>.</w:t>
      </w:r>
    </w:p>
    <w:p w14:paraId="44EA34E5" w14:textId="5391C196" w:rsidR="00761081" w:rsidRPr="00AB5D6E" w:rsidRDefault="005C5EDE" w:rsidP="00233906">
      <w:pPr>
        <w:pStyle w:val="Corpo"/>
        <w:rPr>
          <w:b/>
          <w:bCs/>
          <w:lang w:val="sr-Latn-RS"/>
        </w:rPr>
      </w:pPr>
      <w:r w:rsidRPr="00AB5D6E">
        <w:rPr>
          <w:b/>
          <w:bCs/>
          <w:i/>
          <w:iCs/>
          <w:lang w:val="sr-Latn-RS"/>
        </w:rPr>
        <w:t>Pravilo</w:t>
      </w:r>
      <w:r w:rsidR="00FF054F" w:rsidRPr="00AB5D6E">
        <w:rPr>
          <w:b/>
          <w:bCs/>
          <w:i/>
          <w:iCs/>
          <w:lang w:val="sr-Latn-RS"/>
        </w:rPr>
        <w:t xml:space="preserve"> 2. Defini</w:t>
      </w:r>
      <w:r w:rsidRPr="00AB5D6E">
        <w:rPr>
          <w:b/>
          <w:bCs/>
          <w:i/>
          <w:iCs/>
          <w:lang w:val="sr-Latn-RS"/>
        </w:rPr>
        <w:t>cije</w:t>
      </w:r>
    </w:p>
    <w:p w14:paraId="49A9731E" w14:textId="5114BCB0" w:rsidR="00AB5D6E" w:rsidRPr="00AB5D6E" w:rsidRDefault="00AB5D6E" w:rsidP="00233906">
      <w:pPr>
        <w:pStyle w:val="Corpo"/>
        <w:jc w:val="both"/>
        <w:rPr>
          <w:lang w:val="sr-Latn-RS"/>
        </w:rPr>
      </w:pPr>
      <w:r w:rsidRPr="00AB5D6E">
        <w:rPr>
          <w:lang w:val="sr-Latn-RS"/>
        </w:rPr>
        <w:t>U smislu ovog Pravilnika o radu, osim ako kontekst ne zahteva drugačije, izrazi navedeni u nastavku imaju sledeće značenje</w:t>
      </w:r>
      <w:r>
        <w:rPr>
          <w:lang w:val="sr-Latn-RS"/>
        </w:rPr>
        <w:t>:</w:t>
      </w:r>
    </w:p>
    <w:p w14:paraId="7799752E" w14:textId="794A497F" w:rsidR="00571159" w:rsidRPr="00AB5D6E" w:rsidRDefault="00CD0211" w:rsidP="00233906">
      <w:pPr>
        <w:pStyle w:val="Corpo"/>
        <w:numPr>
          <w:ilvl w:val="0"/>
          <w:numId w:val="2"/>
        </w:numPr>
        <w:jc w:val="both"/>
        <w:rPr>
          <w:lang w:val="sr-Latn-RS"/>
        </w:rPr>
      </w:pPr>
      <w:r w:rsidRPr="00AB5D6E">
        <w:rPr>
          <w:lang w:val="sr-Latn-RS"/>
        </w:rPr>
        <w:t>„</w:t>
      </w:r>
      <w:r w:rsidR="00571159" w:rsidRPr="00AB5D6E">
        <w:rPr>
          <w:lang w:val="sr-Latn-RS"/>
        </w:rPr>
        <w:t>Zajednička akcija</w:t>
      </w:r>
      <w:r w:rsidRPr="00AB5D6E">
        <w:rPr>
          <w:lang w:val="sr-Latn-RS"/>
        </w:rPr>
        <w:t>“</w:t>
      </w:r>
      <w:r w:rsidR="00FF054F" w:rsidRPr="00AB5D6E">
        <w:rPr>
          <w:lang w:val="sr-Latn-RS"/>
        </w:rPr>
        <w:t xml:space="preserve"> </w:t>
      </w:r>
      <w:r w:rsidR="00AB5D6E" w:rsidRPr="00AB5D6E">
        <w:rPr>
          <w:lang w:val="sr-Latn-RS"/>
        </w:rPr>
        <w:t>označava Zajedničku akciju Evropske unije br. 2008/124/CFSP od 4. februara 2008. godine o Misiji Evropske unije za vladavinu prava na Kosovu – EULEX Kosovo</w:t>
      </w:r>
      <w:r w:rsidR="00571159" w:rsidRPr="00AB5D6E">
        <w:rPr>
          <w:lang w:val="sr-Latn-RS"/>
        </w:rPr>
        <w:t>;</w:t>
      </w:r>
    </w:p>
    <w:p w14:paraId="247077BE" w14:textId="5AEC9D7C" w:rsidR="00761081" w:rsidRPr="00AB5D6E" w:rsidRDefault="00CD0211" w:rsidP="00233906">
      <w:pPr>
        <w:pStyle w:val="Corpo"/>
        <w:numPr>
          <w:ilvl w:val="0"/>
          <w:numId w:val="2"/>
        </w:numPr>
        <w:jc w:val="both"/>
        <w:rPr>
          <w:lang w:val="sr-Latn-RS"/>
        </w:rPr>
      </w:pPr>
      <w:r w:rsidRPr="00AB5D6E">
        <w:rPr>
          <w:lang w:val="sr-Latn-RS"/>
        </w:rPr>
        <w:t>„</w:t>
      </w:r>
      <w:r w:rsidR="00571159" w:rsidRPr="00AB5D6E">
        <w:rPr>
          <w:lang w:val="sr-Latn-RS"/>
        </w:rPr>
        <w:t>Komisija</w:t>
      </w:r>
      <w:r w:rsidRPr="00AB5D6E">
        <w:rPr>
          <w:lang w:val="sr-Latn-RS"/>
        </w:rPr>
        <w:t xml:space="preserve">“ </w:t>
      </w:r>
      <w:r w:rsidR="00AB5D6E" w:rsidRPr="00AB5D6E">
        <w:rPr>
          <w:lang w:val="sr-Latn-RS"/>
        </w:rPr>
        <w:t>označava Komisiju za razmatranje ljudskih prava</w:t>
      </w:r>
      <w:r w:rsidR="00FF054F" w:rsidRPr="00AB5D6E">
        <w:rPr>
          <w:lang w:val="sr-Latn-RS"/>
        </w:rPr>
        <w:t>;</w:t>
      </w:r>
    </w:p>
    <w:p w14:paraId="3BBFCC0C" w14:textId="2476DED8" w:rsidR="00571159" w:rsidRPr="00AB5D6E" w:rsidRDefault="00CD0211" w:rsidP="00233906">
      <w:pPr>
        <w:pStyle w:val="Corpo"/>
        <w:numPr>
          <w:ilvl w:val="0"/>
          <w:numId w:val="2"/>
        </w:numPr>
        <w:jc w:val="both"/>
        <w:rPr>
          <w:lang w:val="sr-Latn-RS"/>
        </w:rPr>
      </w:pPr>
      <w:r w:rsidRPr="00AB5D6E">
        <w:rPr>
          <w:lang w:val="sr-Latn-RS"/>
        </w:rPr>
        <w:t>„</w:t>
      </w:r>
      <w:r w:rsidR="00571159" w:rsidRPr="00AB5D6E">
        <w:rPr>
          <w:lang w:val="sr-Latn-RS"/>
        </w:rPr>
        <w:t>Podnosilac žalbe</w:t>
      </w:r>
      <w:r w:rsidRPr="00AB5D6E">
        <w:rPr>
          <w:lang w:val="sr-Latn-RS"/>
        </w:rPr>
        <w:t xml:space="preserve">“ </w:t>
      </w:r>
      <w:r w:rsidR="00AB5D6E" w:rsidRPr="00AB5D6E">
        <w:rPr>
          <w:lang w:val="sr-Latn-RS"/>
        </w:rPr>
        <w:t>označava svako lice, osim pripadnika osoblja EULEX Kosovo, koje je podnelo žalbu i koje tvrdi da je žrtva povrede ljudskih prava od strane EULEX Kosovo u vršenju njegovog izvršnog mandata</w:t>
      </w:r>
      <w:r w:rsidR="00571159" w:rsidRPr="00AB5D6E">
        <w:rPr>
          <w:lang w:val="sr-Latn-RS"/>
        </w:rPr>
        <w:t>;</w:t>
      </w:r>
    </w:p>
    <w:p w14:paraId="05412D6F" w14:textId="63A8EA2A" w:rsidR="00571159" w:rsidRPr="00AB5D6E" w:rsidRDefault="00CD0211" w:rsidP="00233906">
      <w:pPr>
        <w:pStyle w:val="Corpo"/>
        <w:numPr>
          <w:ilvl w:val="0"/>
          <w:numId w:val="2"/>
        </w:numPr>
        <w:jc w:val="both"/>
        <w:rPr>
          <w:lang w:val="sr-Latn-RS"/>
        </w:rPr>
      </w:pPr>
      <w:r w:rsidRPr="00AB5D6E">
        <w:rPr>
          <w:lang w:val="sr-Latn-RS"/>
        </w:rPr>
        <w:t>„</w:t>
      </w:r>
      <w:r w:rsidR="00571159" w:rsidRPr="00AB5D6E">
        <w:rPr>
          <w:lang w:val="sr-Latn-RS"/>
        </w:rPr>
        <w:t>Zastupnik</w:t>
      </w:r>
      <w:r w:rsidRPr="00AB5D6E">
        <w:rPr>
          <w:lang w:val="sr-Latn-RS"/>
        </w:rPr>
        <w:t xml:space="preserve">“ </w:t>
      </w:r>
      <w:r w:rsidR="00AB5D6E" w:rsidRPr="00AB5D6E">
        <w:rPr>
          <w:lang w:val="sr-Latn-RS"/>
        </w:rPr>
        <w:t>označava lice koje zastupa podnosioca žalbe u postupku pred Komisijom</w:t>
      </w:r>
      <w:r w:rsidR="00571159" w:rsidRPr="00AB5D6E">
        <w:rPr>
          <w:lang w:val="sr-Latn-RS"/>
        </w:rPr>
        <w:t>;</w:t>
      </w:r>
      <w:r w:rsidR="00FF054F" w:rsidRPr="00AB5D6E">
        <w:rPr>
          <w:lang w:val="sr-Latn-RS"/>
        </w:rPr>
        <w:t xml:space="preserve"> </w:t>
      </w:r>
    </w:p>
    <w:p w14:paraId="4EB6974E" w14:textId="2AD15B41" w:rsidR="00761081" w:rsidRPr="00AB5D6E" w:rsidRDefault="00CD0211" w:rsidP="00233906">
      <w:pPr>
        <w:pStyle w:val="Corpo"/>
        <w:numPr>
          <w:ilvl w:val="0"/>
          <w:numId w:val="2"/>
        </w:numPr>
        <w:rPr>
          <w:lang w:val="sr-Latn-RS"/>
        </w:rPr>
      </w:pPr>
      <w:r w:rsidRPr="00AB5D6E">
        <w:rPr>
          <w:lang w:val="sr-Latn-RS"/>
        </w:rPr>
        <w:t>„</w:t>
      </w:r>
      <w:r w:rsidR="00571159" w:rsidRPr="00AB5D6E">
        <w:rPr>
          <w:lang w:val="sr-Latn-RS"/>
        </w:rPr>
        <w:t>ŠM</w:t>
      </w:r>
      <w:r w:rsidRPr="00AB5D6E">
        <w:rPr>
          <w:lang w:val="sr-Latn-RS"/>
        </w:rPr>
        <w:t>“</w:t>
      </w:r>
      <w:r w:rsidR="00FF054F" w:rsidRPr="00AB5D6E">
        <w:rPr>
          <w:lang w:val="sr-Latn-RS"/>
        </w:rPr>
        <w:t xml:space="preserve"> </w:t>
      </w:r>
      <w:r w:rsidR="00571159" w:rsidRPr="00AB5D6E">
        <w:rPr>
          <w:lang w:val="sr-Latn-RS"/>
        </w:rPr>
        <w:t>označava šefa Misije EULEX Kosovo</w:t>
      </w:r>
      <w:r w:rsidR="00FF054F" w:rsidRPr="00AB5D6E">
        <w:rPr>
          <w:lang w:val="sr-Latn-RS"/>
        </w:rPr>
        <w:t>;</w:t>
      </w:r>
    </w:p>
    <w:p w14:paraId="4DD75BE2" w14:textId="24A7C7BB" w:rsidR="00761081" w:rsidRDefault="00CD0211" w:rsidP="00233906">
      <w:pPr>
        <w:pStyle w:val="Corpo"/>
        <w:numPr>
          <w:ilvl w:val="0"/>
          <w:numId w:val="2"/>
        </w:numPr>
        <w:jc w:val="both"/>
        <w:rPr>
          <w:lang w:val="sr-Latn-RS"/>
        </w:rPr>
      </w:pPr>
      <w:r w:rsidRPr="00AB5D6E">
        <w:rPr>
          <w:lang w:val="sr-Latn-RS"/>
        </w:rPr>
        <w:t>„Komponenta za pravosuđe i korektivnu službu“</w:t>
      </w:r>
      <w:r w:rsidR="00FF054F" w:rsidRPr="00AB5D6E">
        <w:rPr>
          <w:lang w:val="sr-Latn-RS"/>
        </w:rPr>
        <w:t xml:space="preserve"> </w:t>
      </w:r>
      <w:r w:rsidRPr="00AB5D6E">
        <w:rPr>
          <w:lang w:val="sr-Latn-RS"/>
        </w:rPr>
        <w:t xml:space="preserve">označava </w:t>
      </w:r>
      <w:r w:rsidR="00AB5D6E" w:rsidRPr="00AB5D6E">
        <w:rPr>
          <w:lang w:val="sr-Latn-RS"/>
        </w:rPr>
        <w:t>Komponentu EULEX Kosovo za pravosuđe i korektivnu službu</w:t>
      </w:r>
      <w:r w:rsidRPr="00AB5D6E">
        <w:rPr>
          <w:lang w:val="sr-Latn-RS"/>
        </w:rPr>
        <w:t>.</w:t>
      </w:r>
    </w:p>
    <w:p w14:paraId="59ECD10E" w14:textId="11ACB7B3" w:rsidR="00761081" w:rsidRPr="00AB5D6E" w:rsidRDefault="00707467" w:rsidP="00233906">
      <w:pPr>
        <w:pStyle w:val="Corpo"/>
        <w:jc w:val="both"/>
        <w:rPr>
          <w:b/>
          <w:bCs/>
          <w:lang w:val="sr-Latn-RS"/>
        </w:rPr>
      </w:pPr>
      <w:r w:rsidRPr="00AB5D6E">
        <w:rPr>
          <w:b/>
          <w:bCs/>
          <w:lang w:val="sr-Latn-RS"/>
        </w:rPr>
        <w:t>Poglavlje</w:t>
      </w:r>
      <w:r w:rsidR="00FF054F" w:rsidRPr="00AB5D6E">
        <w:rPr>
          <w:b/>
          <w:bCs/>
          <w:lang w:val="sr-Latn-RS"/>
        </w:rPr>
        <w:t xml:space="preserve"> 2. </w:t>
      </w:r>
      <w:r w:rsidRPr="00AB5D6E">
        <w:rPr>
          <w:b/>
          <w:bCs/>
          <w:lang w:val="sr-Latn-RS"/>
        </w:rPr>
        <w:t>Organizacija Komisije</w:t>
      </w:r>
    </w:p>
    <w:p w14:paraId="6D1CEBC3" w14:textId="4539D5A0" w:rsidR="00761081" w:rsidRPr="00AB5D6E" w:rsidRDefault="00707467" w:rsidP="00233906">
      <w:pPr>
        <w:pStyle w:val="Corpo"/>
        <w:jc w:val="both"/>
        <w:rPr>
          <w:b/>
          <w:bCs/>
          <w:lang w:val="sr-Latn-RS"/>
        </w:rPr>
      </w:pPr>
      <w:r w:rsidRPr="00AB5D6E">
        <w:rPr>
          <w:b/>
          <w:bCs/>
          <w:i/>
          <w:iCs/>
          <w:lang w:val="sr-Latn-RS"/>
        </w:rPr>
        <w:t xml:space="preserve">Pravilo </w:t>
      </w:r>
      <w:r w:rsidR="00FF054F" w:rsidRPr="00AB5D6E">
        <w:rPr>
          <w:b/>
          <w:bCs/>
          <w:i/>
          <w:iCs/>
          <w:lang w:val="sr-Latn-RS"/>
        </w:rPr>
        <w:t xml:space="preserve">3. </w:t>
      </w:r>
      <w:r w:rsidRPr="00AB5D6E">
        <w:rPr>
          <w:b/>
          <w:bCs/>
          <w:i/>
          <w:iCs/>
          <w:lang w:val="sr-Latn-RS"/>
        </w:rPr>
        <w:t>Članovi Komisije</w:t>
      </w:r>
    </w:p>
    <w:p w14:paraId="66D5962B" w14:textId="11C860A1" w:rsidR="00707467" w:rsidRPr="00AB5D6E" w:rsidRDefault="00707467" w:rsidP="00233906">
      <w:pPr>
        <w:pStyle w:val="ListParagraph"/>
        <w:numPr>
          <w:ilvl w:val="0"/>
          <w:numId w:val="4"/>
        </w:numPr>
        <w:jc w:val="both"/>
        <w:rPr>
          <w:lang w:val="sr-Latn-RS"/>
        </w:rPr>
      </w:pPr>
      <w:r w:rsidRPr="00AB5D6E">
        <w:rPr>
          <w:lang w:val="sr-Latn-RS"/>
        </w:rPr>
        <w:t>Komisiju čine međunarodni članovi. Komisija je nezavisna u vršenju svojih funkcija.</w:t>
      </w:r>
    </w:p>
    <w:p w14:paraId="771A39BD" w14:textId="5DBDF9D5" w:rsidR="00707467" w:rsidRPr="00AB5D6E" w:rsidRDefault="00AB5D6E" w:rsidP="00233906">
      <w:pPr>
        <w:pStyle w:val="ListParagraph"/>
        <w:numPr>
          <w:ilvl w:val="0"/>
          <w:numId w:val="4"/>
        </w:numPr>
        <w:jc w:val="both"/>
        <w:rPr>
          <w:lang w:val="sr-Latn-RS"/>
        </w:rPr>
      </w:pPr>
      <w:r w:rsidRPr="00AB5D6E">
        <w:rPr>
          <w:lang w:val="sr-Latn-RS"/>
        </w:rPr>
        <w:t>Članovi Komisije obavljaće svoje dužnosti tako da Komisija svoje funkcije vrši nepristrasno i savesno</w:t>
      </w:r>
      <w:r w:rsidR="00707467" w:rsidRPr="00AB5D6E">
        <w:rPr>
          <w:lang w:val="sr-Latn-RS"/>
        </w:rPr>
        <w:t>.</w:t>
      </w:r>
    </w:p>
    <w:p w14:paraId="435E8300" w14:textId="4F763E81" w:rsidR="00707467" w:rsidRPr="00AB5D6E" w:rsidRDefault="00AB5D6E" w:rsidP="00233906">
      <w:pPr>
        <w:pStyle w:val="ListParagraph"/>
        <w:numPr>
          <w:ilvl w:val="0"/>
          <w:numId w:val="4"/>
        </w:numPr>
        <w:jc w:val="both"/>
        <w:rPr>
          <w:lang w:val="sr-Latn-RS"/>
        </w:rPr>
      </w:pPr>
      <w:r>
        <w:rPr>
          <w:lang w:val="sr-Latn-RS"/>
        </w:rPr>
        <w:t>K</w:t>
      </w:r>
      <w:r w:rsidRPr="00AB5D6E">
        <w:rPr>
          <w:lang w:val="sr-Latn-RS"/>
        </w:rPr>
        <w:t>omisija se sastoji od tri člana, od kojih je jedan član osoblja Komponente za pravosuđe i korektivnu službu sa sudijskim iskustvom</w:t>
      </w:r>
      <w:r w:rsidR="004F5B00" w:rsidRPr="00AB5D6E">
        <w:rPr>
          <w:lang w:val="sr-Latn-RS"/>
        </w:rPr>
        <w:t>.</w:t>
      </w:r>
    </w:p>
    <w:p w14:paraId="2E464F31" w14:textId="65E9DC42" w:rsidR="00AB5D6E" w:rsidRPr="00AB5D6E" w:rsidRDefault="00AB5D6E" w:rsidP="00233906">
      <w:pPr>
        <w:pStyle w:val="ListParagraph"/>
        <w:numPr>
          <w:ilvl w:val="0"/>
          <w:numId w:val="4"/>
        </w:numPr>
        <w:jc w:val="both"/>
        <w:rPr>
          <w:lang w:val="sr-Latn-RS"/>
        </w:rPr>
      </w:pPr>
      <w:r w:rsidRPr="00AB5D6E">
        <w:rPr>
          <w:lang w:val="sr-Latn-RS"/>
        </w:rPr>
        <w:lastRenderedPageBreak/>
        <w:t>Član Komisije koji je član osoblja Komponente za pravosuđe i korektivnu službu sa sudijskim iskustvom imaće imenovanog zamenika, koji je takođe član osoblja Komponente za pravosuđe i korektivnu službu i poseduje pravosudno iskustvo.</w:t>
      </w:r>
    </w:p>
    <w:p w14:paraId="24BC9AA2" w14:textId="7DA76490" w:rsidR="00761081" w:rsidRPr="00AB5D6E" w:rsidRDefault="00C83F53" w:rsidP="00233906">
      <w:pPr>
        <w:pStyle w:val="Corpo"/>
        <w:jc w:val="both"/>
        <w:rPr>
          <w:b/>
          <w:bCs/>
          <w:lang w:val="sr-Latn-RS"/>
        </w:rPr>
      </w:pPr>
      <w:r w:rsidRPr="00AB5D6E">
        <w:rPr>
          <w:b/>
          <w:bCs/>
          <w:i/>
          <w:iCs/>
          <w:lang w:val="sr-Latn-RS"/>
        </w:rPr>
        <w:t>Pravilo</w:t>
      </w:r>
      <w:r w:rsidR="00FF054F" w:rsidRPr="00AB5D6E">
        <w:rPr>
          <w:b/>
          <w:bCs/>
          <w:i/>
          <w:iCs/>
          <w:lang w:val="sr-Latn-RS"/>
        </w:rPr>
        <w:t xml:space="preserve"> 4. </w:t>
      </w:r>
      <w:r w:rsidRPr="00AB5D6E">
        <w:rPr>
          <w:b/>
          <w:bCs/>
          <w:i/>
          <w:iCs/>
          <w:lang w:val="sr-Latn-RS"/>
        </w:rPr>
        <w:t>Postupak izbora i imenovanja</w:t>
      </w:r>
    </w:p>
    <w:p w14:paraId="70DE8DCD" w14:textId="4AF2E541" w:rsidR="00C83F53" w:rsidRPr="00AB5D6E" w:rsidRDefault="00AB5D6E" w:rsidP="00233906">
      <w:pPr>
        <w:pStyle w:val="ListParagraph"/>
        <w:numPr>
          <w:ilvl w:val="0"/>
          <w:numId w:val="6"/>
        </w:numPr>
        <w:jc w:val="both"/>
        <w:rPr>
          <w:lang w:val="sr-Latn-RS"/>
        </w:rPr>
      </w:pPr>
      <w:r w:rsidRPr="00AB5D6E">
        <w:rPr>
          <w:lang w:val="sr-Latn-RS"/>
        </w:rPr>
        <w:t>Dva člana Komisije, osim člana iz reda osoblja Komponente za pravosuđe i korektivnu službu, biraju se putem poziva za iskazivanje interesa</w:t>
      </w:r>
      <w:r w:rsidR="00C83F53" w:rsidRPr="00AB5D6E">
        <w:rPr>
          <w:lang w:val="sr-Latn-RS"/>
        </w:rPr>
        <w:t>.</w:t>
      </w:r>
    </w:p>
    <w:p w14:paraId="759568B2" w14:textId="024BFB22" w:rsidR="00761081" w:rsidRPr="00AB5D6E" w:rsidRDefault="00C83F53" w:rsidP="00233906">
      <w:pPr>
        <w:pStyle w:val="ListParagraph"/>
        <w:numPr>
          <w:ilvl w:val="0"/>
          <w:numId w:val="6"/>
        </w:numPr>
        <w:jc w:val="both"/>
        <w:rPr>
          <w:lang w:val="sr-Latn-RS"/>
        </w:rPr>
      </w:pPr>
      <w:r w:rsidRPr="00AB5D6E">
        <w:rPr>
          <w:lang w:val="sr-Latn-RS"/>
        </w:rPr>
        <w:t>Članove Komisije imenuje šef Misije na period od najmanje godinu dana.</w:t>
      </w:r>
    </w:p>
    <w:p w14:paraId="09F96DC3" w14:textId="40F491AE" w:rsidR="00AB5D6E" w:rsidRDefault="00AB5D6E" w:rsidP="00233906">
      <w:pPr>
        <w:pStyle w:val="ListParagraph"/>
        <w:numPr>
          <w:ilvl w:val="0"/>
          <w:numId w:val="6"/>
        </w:numPr>
        <w:jc w:val="both"/>
        <w:rPr>
          <w:lang w:val="sr-Latn-RS"/>
        </w:rPr>
      </w:pPr>
      <w:r w:rsidRPr="00AB5D6E">
        <w:rPr>
          <w:lang w:val="sr-Latn-RS"/>
        </w:rPr>
        <w:t>Kada je reč o članu Komisije koji je član osoblja Komponente za pravosuđe i korektivnu službu i njegovom zameniku, šef Misije imenuje tog člana nakon konsultacija sa rukovodiocem Komponente za pravosuđe i korektivnu službu</w:t>
      </w:r>
      <w:r>
        <w:rPr>
          <w:lang w:val="sr-Latn-RS"/>
        </w:rPr>
        <w:t>.</w:t>
      </w:r>
    </w:p>
    <w:p w14:paraId="11C39697" w14:textId="78AF891D" w:rsidR="00761081" w:rsidRPr="00AB5D6E" w:rsidRDefault="00C83F53" w:rsidP="00233906">
      <w:pPr>
        <w:pStyle w:val="Corpo"/>
        <w:jc w:val="both"/>
        <w:rPr>
          <w:b/>
          <w:bCs/>
          <w:lang w:val="sr-Latn-RS"/>
        </w:rPr>
      </w:pPr>
      <w:r w:rsidRPr="00AB5D6E">
        <w:rPr>
          <w:b/>
          <w:bCs/>
          <w:i/>
          <w:iCs/>
          <w:lang w:val="sr-Latn-RS"/>
        </w:rPr>
        <w:t xml:space="preserve">Pravilo </w:t>
      </w:r>
      <w:r w:rsidR="00FF054F" w:rsidRPr="00AB5D6E">
        <w:rPr>
          <w:b/>
          <w:bCs/>
          <w:i/>
          <w:iCs/>
          <w:lang w:val="sr-Latn-RS"/>
        </w:rPr>
        <w:t xml:space="preserve">5. </w:t>
      </w:r>
      <w:r w:rsidR="004E01EF" w:rsidRPr="00AB5D6E">
        <w:rPr>
          <w:b/>
          <w:bCs/>
          <w:i/>
          <w:iCs/>
          <w:lang w:val="sr-Latn-RS"/>
        </w:rPr>
        <w:t>Ostavka</w:t>
      </w:r>
    </w:p>
    <w:p w14:paraId="10DA5750" w14:textId="7CA43A96" w:rsidR="004E01EF" w:rsidRPr="00AB5D6E" w:rsidRDefault="00AB5D6E" w:rsidP="00233906">
      <w:pPr>
        <w:pStyle w:val="Corpo"/>
        <w:jc w:val="both"/>
        <w:rPr>
          <w:lang w:val="sr-Latn-RS"/>
        </w:rPr>
      </w:pPr>
      <w:r w:rsidRPr="00AB5D6E">
        <w:rPr>
          <w:lang w:val="sr-Latn-RS"/>
        </w:rPr>
        <w:t>O ostavci člana Komisije ili njegovog zamenika obaveštava se predsedavajući Komisije, koji o tome obaveštava šefa Misije</w:t>
      </w:r>
      <w:r w:rsidR="004E01EF" w:rsidRPr="00AB5D6E">
        <w:rPr>
          <w:lang w:val="sr-Latn-RS"/>
        </w:rPr>
        <w:t>.</w:t>
      </w:r>
    </w:p>
    <w:p w14:paraId="7B19F17E" w14:textId="7CF0C1B2" w:rsidR="00761081" w:rsidRPr="00AB5D6E" w:rsidRDefault="004E01EF" w:rsidP="00233906">
      <w:pPr>
        <w:pStyle w:val="Corpo"/>
        <w:jc w:val="both"/>
        <w:rPr>
          <w:b/>
          <w:bCs/>
          <w:lang w:val="sr-Latn-RS"/>
        </w:rPr>
      </w:pPr>
      <w:r w:rsidRPr="00AB5D6E">
        <w:rPr>
          <w:b/>
          <w:bCs/>
          <w:i/>
          <w:iCs/>
          <w:lang w:val="sr-Latn-RS"/>
        </w:rPr>
        <w:t>Pravilo</w:t>
      </w:r>
      <w:r w:rsidR="00FF054F" w:rsidRPr="00AB5D6E">
        <w:rPr>
          <w:b/>
          <w:bCs/>
          <w:i/>
          <w:iCs/>
          <w:lang w:val="sr-Latn-RS"/>
        </w:rPr>
        <w:t xml:space="preserve"> 6. </w:t>
      </w:r>
      <w:r w:rsidRPr="00AB5D6E">
        <w:rPr>
          <w:b/>
          <w:bCs/>
          <w:i/>
          <w:iCs/>
          <w:lang w:val="sr-Latn-RS"/>
        </w:rPr>
        <w:t>Izbor predsedavajućeg</w:t>
      </w:r>
    </w:p>
    <w:p w14:paraId="34A6A452" w14:textId="047DBD51" w:rsidR="004E01EF" w:rsidRPr="00AB5D6E" w:rsidRDefault="00AB5D6E" w:rsidP="00233906">
      <w:pPr>
        <w:pStyle w:val="ListParagraph"/>
        <w:numPr>
          <w:ilvl w:val="0"/>
          <w:numId w:val="8"/>
        </w:numPr>
        <w:jc w:val="both"/>
        <w:rPr>
          <w:lang w:val="sr-Latn-RS"/>
        </w:rPr>
      </w:pPr>
      <w:r w:rsidRPr="00AB5D6E">
        <w:rPr>
          <w:lang w:val="sr-Latn-RS"/>
        </w:rPr>
        <w:t>Članovi Komisije biraju predsedavajućeg Komisije iz svojih redova u izbornom postupku u kojem učestvuje i zamenik člana Komisije</w:t>
      </w:r>
      <w:r w:rsidR="004E01EF" w:rsidRPr="00AB5D6E">
        <w:rPr>
          <w:lang w:val="sr-Latn-RS"/>
        </w:rPr>
        <w:t>.</w:t>
      </w:r>
    </w:p>
    <w:p w14:paraId="2D525D98" w14:textId="672242D3" w:rsidR="00761081" w:rsidRPr="00AB5D6E" w:rsidRDefault="004E01EF" w:rsidP="00233906">
      <w:pPr>
        <w:pStyle w:val="ListParagraph"/>
        <w:numPr>
          <w:ilvl w:val="0"/>
          <w:numId w:val="8"/>
        </w:numPr>
        <w:jc w:val="both"/>
        <w:rPr>
          <w:lang w:val="sr-Latn-RS"/>
        </w:rPr>
      </w:pPr>
      <w:r w:rsidRPr="00AB5D6E">
        <w:rPr>
          <w:lang w:val="sr-Latn-RS"/>
        </w:rPr>
        <w:t>U slučaju jednakog broja glasova, glasanje se ponavlja bez učešća zamenika člana Komisije.</w:t>
      </w:r>
    </w:p>
    <w:p w14:paraId="4BDD5C92" w14:textId="6F5977FF" w:rsidR="00761081" w:rsidRPr="00AB5D6E" w:rsidRDefault="00AB5D6E" w:rsidP="00233906">
      <w:pPr>
        <w:pStyle w:val="ListParagraph"/>
        <w:numPr>
          <w:ilvl w:val="0"/>
          <w:numId w:val="8"/>
        </w:numPr>
        <w:jc w:val="both"/>
        <w:rPr>
          <w:lang w:val="sr-Latn-RS"/>
        </w:rPr>
      </w:pPr>
      <w:r w:rsidRPr="00AB5D6E">
        <w:rPr>
          <w:lang w:val="sr-Latn-RS"/>
        </w:rPr>
        <w:t>Član osoblja Komponente za pravosuđe i korektivnu službu, kao ni njegov zamenik, ne mogu biti izabrani za predsedavajućeg Komisije</w:t>
      </w:r>
      <w:r w:rsidR="004E01EF" w:rsidRPr="00AB5D6E">
        <w:rPr>
          <w:lang w:val="sr-Latn-RS"/>
        </w:rPr>
        <w:t>.</w:t>
      </w:r>
    </w:p>
    <w:p w14:paraId="06352A67" w14:textId="622E1E27" w:rsidR="00761081" w:rsidRPr="00AB5D6E" w:rsidRDefault="004E01EF" w:rsidP="00233906">
      <w:pPr>
        <w:pStyle w:val="ListParagraph"/>
        <w:numPr>
          <w:ilvl w:val="0"/>
          <w:numId w:val="8"/>
        </w:numPr>
        <w:jc w:val="both"/>
        <w:rPr>
          <w:lang w:val="sr-Latn-RS"/>
        </w:rPr>
      </w:pPr>
      <w:r w:rsidRPr="00AB5D6E">
        <w:rPr>
          <w:lang w:val="sr-Latn-RS"/>
        </w:rPr>
        <w:t>Predsedavajući se bira na mandat od jedne godine i može biti ponovo izabran.</w:t>
      </w:r>
    </w:p>
    <w:p w14:paraId="1910A166" w14:textId="59884862" w:rsidR="00761081" w:rsidRPr="00AB5D6E" w:rsidRDefault="004E01EF" w:rsidP="00233906">
      <w:pPr>
        <w:pStyle w:val="Corpo"/>
        <w:jc w:val="both"/>
        <w:rPr>
          <w:b/>
          <w:bCs/>
          <w:lang w:val="sr-Latn-RS"/>
        </w:rPr>
      </w:pPr>
      <w:r w:rsidRPr="00AB5D6E">
        <w:rPr>
          <w:b/>
          <w:bCs/>
          <w:i/>
          <w:iCs/>
          <w:lang w:val="sr-Latn-RS"/>
        </w:rPr>
        <w:t xml:space="preserve">Pravilo </w:t>
      </w:r>
      <w:r w:rsidR="00FF054F" w:rsidRPr="00AB5D6E">
        <w:rPr>
          <w:b/>
          <w:bCs/>
          <w:i/>
          <w:iCs/>
          <w:lang w:val="sr-Latn-RS"/>
        </w:rPr>
        <w:t xml:space="preserve">7. </w:t>
      </w:r>
      <w:r w:rsidRPr="00AB5D6E">
        <w:rPr>
          <w:b/>
          <w:bCs/>
          <w:i/>
          <w:iCs/>
          <w:lang w:val="sr-Latn-RS"/>
        </w:rPr>
        <w:t>Nadležnosti predsedavajućeg</w:t>
      </w:r>
    </w:p>
    <w:p w14:paraId="2E0C7F87" w14:textId="25BF44DA" w:rsidR="00761081" w:rsidRPr="00AB5D6E" w:rsidRDefault="004E01EF" w:rsidP="00233906">
      <w:pPr>
        <w:pStyle w:val="Corpo"/>
        <w:jc w:val="both"/>
        <w:rPr>
          <w:lang w:val="sr-Latn-RS"/>
        </w:rPr>
      </w:pPr>
      <w:r w:rsidRPr="00AB5D6E">
        <w:rPr>
          <w:lang w:val="sr-Latn-RS"/>
        </w:rPr>
        <w:t>Predsedavajući rukovodi radom Komisije u ime njenih članova</w:t>
      </w:r>
      <w:r w:rsidR="00FF054F" w:rsidRPr="00AB5D6E">
        <w:rPr>
          <w:lang w:val="sr-Latn-RS"/>
        </w:rPr>
        <w:t>.</w:t>
      </w:r>
    </w:p>
    <w:p w14:paraId="30851DBC" w14:textId="6952B9B7" w:rsidR="00761081" w:rsidRPr="00AB5D6E" w:rsidRDefault="008E6677" w:rsidP="00233906">
      <w:pPr>
        <w:pStyle w:val="Corpo"/>
        <w:jc w:val="both"/>
        <w:rPr>
          <w:b/>
          <w:bCs/>
          <w:lang w:val="sr-Latn-RS"/>
        </w:rPr>
      </w:pPr>
      <w:r w:rsidRPr="00AB5D6E">
        <w:rPr>
          <w:b/>
          <w:bCs/>
          <w:i/>
          <w:iCs/>
          <w:lang w:val="sr-Latn-RS"/>
        </w:rPr>
        <w:t>Pravilo</w:t>
      </w:r>
      <w:r w:rsidR="00FF054F" w:rsidRPr="00AB5D6E">
        <w:rPr>
          <w:b/>
          <w:bCs/>
          <w:i/>
          <w:iCs/>
          <w:lang w:val="sr-Latn-RS"/>
        </w:rPr>
        <w:t xml:space="preserve"> 8. </w:t>
      </w:r>
      <w:r w:rsidRPr="00AB5D6E">
        <w:rPr>
          <w:b/>
          <w:bCs/>
          <w:i/>
          <w:iCs/>
          <w:lang w:val="sr-Latn-RS"/>
        </w:rPr>
        <w:t>Zamena predsedavajućeg</w:t>
      </w:r>
    </w:p>
    <w:p w14:paraId="42E83972" w14:textId="07AAAF6A" w:rsidR="008E6677" w:rsidRPr="00AB5D6E" w:rsidRDefault="00233906" w:rsidP="00233906">
      <w:pPr>
        <w:pStyle w:val="Corpo"/>
        <w:jc w:val="both"/>
        <w:rPr>
          <w:b/>
          <w:bCs/>
          <w:lang w:val="sr-Latn-RS"/>
        </w:rPr>
      </w:pPr>
      <w:r w:rsidRPr="00233906">
        <w:rPr>
          <w:lang w:val="sr-Latn-RS"/>
        </w:rPr>
        <w:t>U slučaju da predsedavajući nije u mogućnosti da obavlja svoje dužnosti ili ako mesto predsedavajućeg ostane upražnjeno, njegove dužnosti preuzima drugi član Komisije koji nije član osoblja Komponente za pravosuđe i korektivnu službu</w:t>
      </w:r>
      <w:r w:rsidR="008E6677" w:rsidRPr="00AB5D6E">
        <w:rPr>
          <w:lang w:val="sr-Latn-RS"/>
        </w:rPr>
        <w:t>.</w:t>
      </w:r>
    </w:p>
    <w:p w14:paraId="0E4EEB7B" w14:textId="4404D178" w:rsidR="00761081" w:rsidRPr="00AB5D6E" w:rsidRDefault="008E6677" w:rsidP="00233906">
      <w:pPr>
        <w:pStyle w:val="Corpo"/>
        <w:jc w:val="both"/>
        <w:rPr>
          <w:b/>
          <w:bCs/>
          <w:lang w:val="sr-Latn-RS"/>
        </w:rPr>
      </w:pPr>
      <w:r w:rsidRPr="00AB5D6E">
        <w:rPr>
          <w:b/>
          <w:bCs/>
          <w:i/>
          <w:iCs/>
          <w:lang w:val="sr-Latn-RS"/>
        </w:rPr>
        <w:t xml:space="preserve">Pravilo </w:t>
      </w:r>
      <w:r w:rsidR="00FF054F" w:rsidRPr="00AB5D6E">
        <w:rPr>
          <w:b/>
          <w:bCs/>
          <w:i/>
          <w:iCs/>
          <w:lang w:val="sr-Latn-RS"/>
        </w:rPr>
        <w:t xml:space="preserve">9. </w:t>
      </w:r>
      <w:r w:rsidR="008425A3" w:rsidRPr="00AB5D6E">
        <w:rPr>
          <w:b/>
          <w:bCs/>
          <w:i/>
          <w:iCs/>
          <w:lang w:val="sr-Latn-RS"/>
        </w:rPr>
        <w:t>Sekretarijatska podrška</w:t>
      </w:r>
      <w:r w:rsidR="00FF054F" w:rsidRPr="00AB5D6E">
        <w:rPr>
          <w:b/>
          <w:bCs/>
          <w:i/>
          <w:iCs/>
          <w:lang w:val="sr-Latn-RS"/>
        </w:rPr>
        <w:t xml:space="preserve"> </w:t>
      </w:r>
    </w:p>
    <w:p w14:paraId="648E6C03" w14:textId="0ECEAE49" w:rsidR="008425A3" w:rsidRPr="00AB5D6E" w:rsidRDefault="008425A3" w:rsidP="00233906">
      <w:pPr>
        <w:pStyle w:val="Corpo"/>
        <w:numPr>
          <w:ilvl w:val="3"/>
          <w:numId w:val="4"/>
        </w:numPr>
        <w:ind w:left="284"/>
        <w:jc w:val="both"/>
        <w:rPr>
          <w:lang w:val="sr-Latn-RS"/>
        </w:rPr>
      </w:pPr>
      <w:r w:rsidRPr="00AB5D6E">
        <w:rPr>
          <w:lang w:val="sr-Latn-RS"/>
        </w:rPr>
        <w:t>Sekretarijatsku podršku Komisiji pružaju pravni službenik i osoblje Sekretarijata.</w:t>
      </w:r>
    </w:p>
    <w:p w14:paraId="7EDFEFFC" w14:textId="03E00A2D" w:rsidR="008425A3" w:rsidRPr="00AB5D6E" w:rsidRDefault="00233906" w:rsidP="00233906">
      <w:pPr>
        <w:pStyle w:val="Corpo"/>
        <w:numPr>
          <w:ilvl w:val="3"/>
          <w:numId w:val="4"/>
        </w:numPr>
        <w:ind w:left="284"/>
        <w:jc w:val="both"/>
        <w:rPr>
          <w:lang w:val="sr-Latn-RS"/>
        </w:rPr>
      </w:pPr>
      <w:r w:rsidRPr="00233906">
        <w:rPr>
          <w:lang w:val="sr-Latn-RS"/>
        </w:rPr>
        <w:t>Pravni službenik i osoblje Sekretarijata će, pod rukovodstvom Komisije</w:t>
      </w:r>
      <w:r w:rsidR="008425A3" w:rsidRPr="00AB5D6E">
        <w:rPr>
          <w:lang w:val="sr-Latn-RS"/>
        </w:rPr>
        <w:t>, naročito</w:t>
      </w:r>
    </w:p>
    <w:p w14:paraId="47ED72E2" w14:textId="10C66FA5" w:rsidR="00761081" w:rsidRPr="00AB5D6E" w:rsidRDefault="008425A3" w:rsidP="00BB746D">
      <w:pPr>
        <w:pStyle w:val="ListParagraph"/>
        <w:numPr>
          <w:ilvl w:val="0"/>
          <w:numId w:val="10"/>
        </w:numPr>
        <w:jc w:val="both"/>
        <w:rPr>
          <w:lang w:val="sr-Latn-RS"/>
        </w:rPr>
      </w:pPr>
      <w:r w:rsidRPr="00AB5D6E">
        <w:rPr>
          <w:lang w:val="sr-Latn-RS"/>
        </w:rPr>
        <w:t>pružati pomoć Komisiji i njenim članovima u izvršavanju njihovih dužnosti;</w:t>
      </w:r>
    </w:p>
    <w:p w14:paraId="7D9E725D" w14:textId="3A110CA4" w:rsidR="008425A3" w:rsidRPr="00AB5D6E" w:rsidRDefault="00233906" w:rsidP="00BB746D">
      <w:pPr>
        <w:pStyle w:val="ListParagraph"/>
        <w:numPr>
          <w:ilvl w:val="0"/>
          <w:numId w:val="10"/>
        </w:numPr>
        <w:jc w:val="both"/>
        <w:rPr>
          <w:lang w:val="sr-Latn-RS"/>
        </w:rPr>
      </w:pPr>
      <w:r w:rsidRPr="00233906">
        <w:rPr>
          <w:lang w:val="sr-Latn-RS"/>
        </w:rPr>
        <w:t>služiti kao kanal za svu komunikaciju u vezi sa Komisijom</w:t>
      </w:r>
      <w:r w:rsidR="008425A3" w:rsidRPr="00AB5D6E">
        <w:rPr>
          <w:lang w:val="sr-Latn-RS"/>
        </w:rPr>
        <w:t>; i</w:t>
      </w:r>
    </w:p>
    <w:p w14:paraId="2958351B" w14:textId="4E2EC566" w:rsidR="008425A3" w:rsidRPr="00AB5D6E" w:rsidRDefault="008425A3" w:rsidP="00BB746D">
      <w:pPr>
        <w:pStyle w:val="ListParagraph"/>
        <w:numPr>
          <w:ilvl w:val="0"/>
          <w:numId w:val="10"/>
        </w:numPr>
        <w:jc w:val="both"/>
        <w:rPr>
          <w:lang w:val="sr-Latn-RS"/>
        </w:rPr>
      </w:pPr>
      <w:r w:rsidRPr="00AB5D6E">
        <w:rPr>
          <w:lang w:val="sr-Latn-RS"/>
        </w:rPr>
        <w:t>starati se o arhivi Komisije.</w:t>
      </w:r>
    </w:p>
    <w:p w14:paraId="6DE65230" w14:textId="2DF84503" w:rsidR="00761081" w:rsidRPr="00AB5D6E" w:rsidRDefault="008425A3">
      <w:pPr>
        <w:pStyle w:val="Corpo"/>
        <w:jc w:val="both"/>
        <w:rPr>
          <w:b/>
          <w:bCs/>
          <w:lang w:val="sr-Latn-RS"/>
        </w:rPr>
      </w:pPr>
      <w:r w:rsidRPr="00AB5D6E">
        <w:rPr>
          <w:b/>
          <w:bCs/>
          <w:lang w:val="sr-Latn-RS"/>
        </w:rPr>
        <w:lastRenderedPageBreak/>
        <w:t>Poglavlje</w:t>
      </w:r>
      <w:r w:rsidR="00FF054F" w:rsidRPr="00AB5D6E">
        <w:rPr>
          <w:b/>
          <w:bCs/>
          <w:lang w:val="sr-Latn-RS"/>
        </w:rPr>
        <w:t xml:space="preserve"> 3. </w:t>
      </w:r>
      <w:r w:rsidRPr="00AB5D6E">
        <w:rPr>
          <w:b/>
          <w:bCs/>
          <w:lang w:val="sr-Latn-RS"/>
        </w:rPr>
        <w:t>Rad Komisije</w:t>
      </w:r>
    </w:p>
    <w:p w14:paraId="37EBEBFB" w14:textId="0FBFD367" w:rsidR="00761081" w:rsidRPr="00AB5D6E" w:rsidRDefault="008425A3">
      <w:pPr>
        <w:pStyle w:val="Corpo"/>
        <w:jc w:val="both"/>
        <w:rPr>
          <w:b/>
          <w:bCs/>
          <w:lang w:val="sr-Latn-RS"/>
        </w:rPr>
      </w:pPr>
      <w:r w:rsidRPr="00AB5D6E">
        <w:rPr>
          <w:b/>
          <w:bCs/>
          <w:i/>
          <w:iCs/>
          <w:lang w:val="sr-Latn-RS"/>
        </w:rPr>
        <w:t>Pravilo</w:t>
      </w:r>
      <w:r w:rsidR="00FF054F" w:rsidRPr="00AB5D6E">
        <w:rPr>
          <w:b/>
          <w:bCs/>
          <w:i/>
          <w:iCs/>
          <w:lang w:val="sr-Latn-RS"/>
        </w:rPr>
        <w:t xml:space="preserve"> 10. </w:t>
      </w:r>
      <w:r w:rsidRPr="00AB5D6E">
        <w:rPr>
          <w:b/>
          <w:bCs/>
          <w:i/>
          <w:iCs/>
          <w:lang w:val="sr-Latn-RS"/>
        </w:rPr>
        <w:t>Sedište Komisije</w:t>
      </w:r>
    </w:p>
    <w:p w14:paraId="4ECFAA90" w14:textId="6ED5C6B7" w:rsidR="008425A3" w:rsidRPr="00AB5D6E" w:rsidRDefault="008425A3" w:rsidP="008425A3">
      <w:pPr>
        <w:pStyle w:val="Corpo"/>
        <w:numPr>
          <w:ilvl w:val="6"/>
          <w:numId w:val="4"/>
        </w:numPr>
        <w:ind w:left="284"/>
        <w:jc w:val="both"/>
        <w:rPr>
          <w:lang w:val="sr-Latn-RS"/>
        </w:rPr>
      </w:pPr>
      <w:r w:rsidRPr="00AB5D6E">
        <w:rPr>
          <w:lang w:val="sr-Latn-RS"/>
        </w:rPr>
        <w:t>Sedište Komisije nalazi se u Prištini.</w:t>
      </w:r>
    </w:p>
    <w:p w14:paraId="0A43F027" w14:textId="6C9A3C39" w:rsidR="008425A3" w:rsidRPr="00AB5D6E" w:rsidRDefault="00233906" w:rsidP="008425A3">
      <w:pPr>
        <w:pStyle w:val="Corpo"/>
        <w:numPr>
          <w:ilvl w:val="6"/>
          <w:numId w:val="4"/>
        </w:numPr>
        <w:ind w:left="284"/>
        <w:jc w:val="both"/>
        <w:rPr>
          <w:lang w:val="sr-Latn-RS"/>
        </w:rPr>
      </w:pPr>
      <w:r w:rsidRPr="00233906">
        <w:rPr>
          <w:lang w:val="sr-Latn-RS"/>
        </w:rPr>
        <w:t>Komisija može odlučiti da svoje funkcije obavlja i na drugom mestu, ukoliko to smatra odgovarajućim</w:t>
      </w:r>
      <w:r w:rsidR="008425A3" w:rsidRPr="00AB5D6E">
        <w:rPr>
          <w:lang w:val="sr-Latn-RS"/>
        </w:rPr>
        <w:t>.</w:t>
      </w:r>
    </w:p>
    <w:p w14:paraId="313FCB6D" w14:textId="5363B241" w:rsidR="00761081" w:rsidRPr="00AB5D6E" w:rsidRDefault="008425A3">
      <w:pPr>
        <w:pStyle w:val="Corpo"/>
        <w:jc w:val="both"/>
        <w:rPr>
          <w:b/>
          <w:bCs/>
          <w:lang w:val="sr-Latn-RS"/>
        </w:rPr>
      </w:pPr>
      <w:r w:rsidRPr="00AB5D6E">
        <w:rPr>
          <w:b/>
          <w:bCs/>
          <w:i/>
          <w:iCs/>
          <w:lang w:val="sr-Latn-RS"/>
        </w:rPr>
        <w:t>Pravilo</w:t>
      </w:r>
      <w:r w:rsidR="00FF054F" w:rsidRPr="00AB5D6E">
        <w:rPr>
          <w:b/>
          <w:bCs/>
          <w:i/>
          <w:iCs/>
          <w:lang w:val="sr-Latn-RS"/>
        </w:rPr>
        <w:t xml:space="preserve"> 11. </w:t>
      </w:r>
      <w:r w:rsidRPr="00AB5D6E">
        <w:rPr>
          <w:b/>
          <w:bCs/>
          <w:i/>
          <w:iCs/>
          <w:lang w:val="sr-Latn-RS"/>
        </w:rPr>
        <w:t>Sednice Komisije</w:t>
      </w:r>
    </w:p>
    <w:p w14:paraId="610F7667" w14:textId="77777777" w:rsidR="00233906" w:rsidRDefault="00233906" w:rsidP="00BB746D">
      <w:pPr>
        <w:pStyle w:val="Corpo"/>
        <w:numPr>
          <w:ilvl w:val="0"/>
          <w:numId w:val="47"/>
        </w:numPr>
        <w:jc w:val="both"/>
        <w:rPr>
          <w:lang w:val="sr-Latn-RS"/>
        </w:rPr>
      </w:pPr>
      <w:r w:rsidRPr="00233906">
        <w:rPr>
          <w:lang w:val="sr-Latn-RS"/>
        </w:rPr>
        <w:t>Komisija održava redovne sednice radi delotvornog izvršavanja svog mandata.</w:t>
      </w:r>
    </w:p>
    <w:p w14:paraId="245551BF" w14:textId="7D91E51D" w:rsidR="00233906" w:rsidRPr="00AB5D6E" w:rsidRDefault="00233906" w:rsidP="00BB746D">
      <w:pPr>
        <w:pStyle w:val="Corpo"/>
        <w:numPr>
          <w:ilvl w:val="0"/>
          <w:numId w:val="47"/>
        </w:numPr>
        <w:jc w:val="both"/>
        <w:rPr>
          <w:lang w:val="sr-Latn-RS"/>
        </w:rPr>
      </w:pPr>
      <w:r w:rsidRPr="00233906">
        <w:rPr>
          <w:lang w:val="sr-Latn-RS"/>
        </w:rPr>
        <w:t>Članovi koji su zbog bolesti ili drugog ozbiljnog razloga sprečeni da prisustvuju celoj sednici ili delu sednice Komisije, odnosno da izvršavaju bilo koju drugu dužnost u okviru Komisije, dužni su da o tome u najkraćem mogućem roku obaveste predsedavajućeg</w:t>
      </w:r>
    </w:p>
    <w:p w14:paraId="4E96FB0E" w14:textId="1D550FAA" w:rsidR="00761081" w:rsidRPr="00AB5D6E" w:rsidRDefault="008425A3">
      <w:pPr>
        <w:pStyle w:val="Corpo"/>
        <w:jc w:val="both"/>
        <w:rPr>
          <w:b/>
          <w:bCs/>
          <w:lang w:val="sr-Latn-RS"/>
        </w:rPr>
      </w:pPr>
      <w:r w:rsidRPr="00AB5D6E">
        <w:rPr>
          <w:b/>
          <w:bCs/>
          <w:i/>
          <w:iCs/>
          <w:lang w:val="sr-Latn-RS"/>
        </w:rPr>
        <w:t xml:space="preserve">Pravilo </w:t>
      </w:r>
      <w:r w:rsidR="00FF054F" w:rsidRPr="00AB5D6E">
        <w:rPr>
          <w:b/>
          <w:bCs/>
          <w:i/>
          <w:iCs/>
          <w:lang w:val="sr-Latn-RS"/>
        </w:rPr>
        <w:t xml:space="preserve">12. </w:t>
      </w:r>
      <w:r w:rsidRPr="00AB5D6E">
        <w:rPr>
          <w:b/>
          <w:bCs/>
          <w:i/>
          <w:iCs/>
          <w:lang w:val="sr-Latn-RS"/>
        </w:rPr>
        <w:t>Izuzeće</w:t>
      </w:r>
    </w:p>
    <w:p w14:paraId="285585C5" w14:textId="14DEB111" w:rsidR="008425A3" w:rsidRPr="00AB5D6E" w:rsidRDefault="00233906" w:rsidP="00BB746D">
      <w:pPr>
        <w:pStyle w:val="Corpo"/>
        <w:numPr>
          <w:ilvl w:val="1"/>
          <w:numId w:val="12"/>
        </w:numPr>
        <w:ind w:left="284"/>
        <w:jc w:val="both"/>
        <w:rPr>
          <w:lang w:val="sr-Latn-RS"/>
        </w:rPr>
      </w:pPr>
      <w:r w:rsidRPr="00233906">
        <w:rPr>
          <w:lang w:val="sr-Latn-RS"/>
        </w:rPr>
        <w:t>Član Komisije ne može učestvovati u razmatranju bilo kog predmeta ako</w:t>
      </w:r>
      <w:r w:rsidR="008425A3" w:rsidRPr="00AB5D6E">
        <w:rPr>
          <w:lang w:val="sr-Latn-RS"/>
        </w:rPr>
        <w:t>:</w:t>
      </w:r>
    </w:p>
    <w:p w14:paraId="5401B921" w14:textId="54AFDCCB" w:rsidR="008425A3" w:rsidRPr="00AB5D6E" w:rsidRDefault="008425A3" w:rsidP="00BB746D">
      <w:pPr>
        <w:pStyle w:val="Corpo"/>
        <w:numPr>
          <w:ilvl w:val="0"/>
          <w:numId w:val="48"/>
        </w:numPr>
        <w:jc w:val="both"/>
        <w:rPr>
          <w:lang w:val="sr-Latn-RS"/>
        </w:rPr>
      </w:pPr>
      <w:r w:rsidRPr="00AB5D6E">
        <w:rPr>
          <w:lang w:val="sr-Latn-RS"/>
        </w:rPr>
        <w:t xml:space="preserve">se nalazi </w:t>
      </w:r>
      <w:r w:rsidR="000B6D99" w:rsidRPr="00AB5D6E">
        <w:rPr>
          <w:lang w:val="sr-Latn-RS"/>
        </w:rPr>
        <w:t>u situaciji sukoba interesa;</w:t>
      </w:r>
    </w:p>
    <w:p w14:paraId="14B29CDD" w14:textId="5784A8BA" w:rsidR="000B6D99" w:rsidRPr="00AB5D6E" w:rsidRDefault="000B6D99" w:rsidP="00BB746D">
      <w:pPr>
        <w:pStyle w:val="Corpo"/>
        <w:numPr>
          <w:ilvl w:val="0"/>
          <w:numId w:val="48"/>
        </w:numPr>
        <w:jc w:val="both"/>
        <w:rPr>
          <w:lang w:val="sr-Latn-RS"/>
        </w:rPr>
      </w:pPr>
      <w:r w:rsidRPr="00AB5D6E">
        <w:rPr>
          <w:lang w:val="sr-Latn-RS"/>
        </w:rPr>
        <w:t>je javno iznosio stavove, putem medija, u pisanoj formi, kroz svoje javno delovanje ili na drugi način, koji objektivno mogu uticati na njegovu nepristrasnost;</w:t>
      </w:r>
    </w:p>
    <w:p w14:paraId="05C11179" w14:textId="65E3C8AB" w:rsidR="000B6D99" w:rsidRPr="00AB5D6E" w:rsidRDefault="00233906" w:rsidP="00BB746D">
      <w:pPr>
        <w:pStyle w:val="Corpo"/>
        <w:numPr>
          <w:ilvl w:val="0"/>
          <w:numId w:val="48"/>
        </w:numPr>
        <w:jc w:val="both"/>
        <w:rPr>
          <w:lang w:val="sr-Latn-RS"/>
        </w:rPr>
      </w:pPr>
      <w:r w:rsidRPr="00233906">
        <w:rPr>
          <w:lang w:val="sr-Latn-RS"/>
        </w:rPr>
        <w:t>ako postoje drugi razlozi zbog kojih se njegova</w:t>
      </w:r>
      <w:r>
        <w:rPr>
          <w:lang w:val="sr-Latn-RS"/>
        </w:rPr>
        <w:t>/njena</w:t>
      </w:r>
      <w:r w:rsidRPr="00233906">
        <w:rPr>
          <w:lang w:val="sr-Latn-RS"/>
        </w:rPr>
        <w:t xml:space="preserve"> nezavisnost ili nepristrasnost može opravdano dovesti u pitanje</w:t>
      </w:r>
      <w:r w:rsidR="000B6D99" w:rsidRPr="00AB5D6E">
        <w:rPr>
          <w:lang w:val="sr-Latn-RS"/>
        </w:rPr>
        <w:t>.</w:t>
      </w:r>
    </w:p>
    <w:p w14:paraId="1F67D7C6" w14:textId="021F53F4" w:rsidR="000B6D99" w:rsidRPr="00AB5D6E" w:rsidRDefault="000B6D99" w:rsidP="00BB746D">
      <w:pPr>
        <w:pStyle w:val="Corpo"/>
        <w:numPr>
          <w:ilvl w:val="1"/>
          <w:numId w:val="12"/>
        </w:numPr>
        <w:ind w:left="284"/>
        <w:jc w:val="both"/>
        <w:rPr>
          <w:lang w:val="sr-Latn-RS"/>
        </w:rPr>
      </w:pPr>
      <w:r w:rsidRPr="00AB5D6E">
        <w:rPr>
          <w:lang w:val="sr-Latn-RS"/>
        </w:rPr>
        <w:t>U slučaju bilo kakve sumnje u postojanje nekog od razloga iz stava 1 ovog pravila, o tom pitanju odlučuje Komisija bez učešća člana na kojeg se to pitanje odnosi.</w:t>
      </w:r>
    </w:p>
    <w:p w14:paraId="26803547" w14:textId="63829543" w:rsidR="00761081" w:rsidRPr="00AB5D6E" w:rsidRDefault="000B6D99">
      <w:pPr>
        <w:pStyle w:val="Corpo"/>
        <w:jc w:val="both"/>
        <w:rPr>
          <w:b/>
          <w:bCs/>
          <w:lang w:val="sr-Latn-RS"/>
        </w:rPr>
      </w:pPr>
      <w:r w:rsidRPr="00AB5D6E">
        <w:rPr>
          <w:b/>
          <w:bCs/>
          <w:i/>
          <w:iCs/>
          <w:lang w:val="sr-Latn-RS"/>
        </w:rPr>
        <w:t xml:space="preserve">Pravilo </w:t>
      </w:r>
      <w:r w:rsidR="00FF054F" w:rsidRPr="00AB5D6E">
        <w:rPr>
          <w:b/>
          <w:bCs/>
          <w:i/>
          <w:iCs/>
          <w:lang w:val="sr-Latn-RS"/>
        </w:rPr>
        <w:t xml:space="preserve">13. </w:t>
      </w:r>
      <w:r w:rsidRPr="00AB5D6E">
        <w:rPr>
          <w:b/>
          <w:bCs/>
          <w:i/>
          <w:iCs/>
          <w:lang w:val="sr-Latn-RS"/>
        </w:rPr>
        <w:t>Većanje</w:t>
      </w:r>
    </w:p>
    <w:p w14:paraId="19192017" w14:textId="77777777" w:rsidR="009122FA" w:rsidRPr="00AB5D6E" w:rsidRDefault="009122FA" w:rsidP="009122FA">
      <w:pPr>
        <w:pStyle w:val="Corpo"/>
        <w:numPr>
          <w:ilvl w:val="2"/>
          <w:numId w:val="12"/>
        </w:numPr>
        <w:ind w:left="284" w:hanging="284"/>
        <w:jc w:val="both"/>
        <w:rPr>
          <w:lang w:val="sr-Latn-RS"/>
        </w:rPr>
      </w:pPr>
      <w:r w:rsidRPr="00AB5D6E">
        <w:rPr>
          <w:lang w:val="sr-Latn-RS"/>
        </w:rPr>
        <w:t xml:space="preserve">Komisija veća bez prisustva javnosti, a njena većanja ostaju poverljiva. Sednicama Komisije mogu prisustvovati samo pravni službenik i članovi Sekretarijata, osim ako Komisija ne odluči drugačije. </w:t>
      </w:r>
    </w:p>
    <w:p w14:paraId="7FA0C0C5" w14:textId="77777777" w:rsidR="009122FA" w:rsidRPr="00AB5D6E" w:rsidRDefault="009122FA" w:rsidP="009122FA">
      <w:pPr>
        <w:pStyle w:val="Corpo"/>
        <w:numPr>
          <w:ilvl w:val="2"/>
          <w:numId w:val="12"/>
        </w:numPr>
        <w:ind w:left="284" w:hanging="284"/>
        <w:jc w:val="both"/>
        <w:rPr>
          <w:lang w:val="sr-Latn-RS"/>
        </w:rPr>
      </w:pPr>
      <w:r w:rsidRPr="00AB5D6E">
        <w:rPr>
          <w:lang w:val="sr-Latn-RS"/>
        </w:rPr>
        <w:t xml:space="preserve">O većanju se sačinjava zapisnik u koji se, između ostalog, unose imena i funkcije lica prisutnih tokom većanja. </w:t>
      </w:r>
    </w:p>
    <w:p w14:paraId="32EA92AC" w14:textId="2AEB60B6" w:rsidR="009122FA" w:rsidRDefault="009122FA" w:rsidP="009122FA">
      <w:pPr>
        <w:pStyle w:val="Corpo"/>
        <w:numPr>
          <w:ilvl w:val="2"/>
          <w:numId w:val="12"/>
        </w:numPr>
        <w:ind w:left="284" w:hanging="284"/>
        <w:jc w:val="both"/>
        <w:rPr>
          <w:lang w:val="sr-Latn-RS"/>
        </w:rPr>
      </w:pPr>
      <w:r w:rsidRPr="00AB5D6E">
        <w:rPr>
          <w:lang w:val="sr-Latn-RS"/>
        </w:rPr>
        <w:t xml:space="preserve">Kada je to neophodno </w:t>
      </w:r>
      <w:r w:rsidR="00233906" w:rsidRPr="00233906">
        <w:rPr>
          <w:lang w:val="sr-Latn-RS"/>
        </w:rPr>
        <w:t>radi obezbeđivanja delotvornog obavljanja njenih funkcija</w:t>
      </w:r>
      <w:r w:rsidRPr="00AB5D6E">
        <w:rPr>
          <w:lang w:val="sr-Latn-RS"/>
        </w:rPr>
        <w:t>, predsedavajući može odrediti da se većanje odvija elektronskim putem.</w:t>
      </w:r>
    </w:p>
    <w:p w14:paraId="3568F956" w14:textId="2CAF11A3" w:rsidR="00761081" w:rsidRPr="00AB5D6E" w:rsidRDefault="009122FA">
      <w:pPr>
        <w:pStyle w:val="Corpo"/>
        <w:jc w:val="both"/>
        <w:rPr>
          <w:b/>
          <w:bCs/>
          <w:lang w:val="sr-Latn-RS"/>
        </w:rPr>
      </w:pPr>
      <w:r w:rsidRPr="00AB5D6E">
        <w:rPr>
          <w:b/>
          <w:bCs/>
          <w:i/>
          <w:iCs/>
          <w:lang w:val="sr-Latn-RS"/>
        </w:rPr>
        <w:t>Pravilo</w:t>
      </w:r>
      <w:r w:rsidR="00FF054F" w:rsidRPr="00AB5D6E">
        <w:rPr>
          <w:b/>
          <w:bCs/>
          <w:i/>
          <w:iCs/>
          <w:lang w:val="sr-Latn-RS"/>
        </w:rPr>
        <w:t xml:space="preserve"> 14. </w:t>
      </w:r>
      <w:r w:rsidRPr="00AB5D6E">
        <w:rPr>
          <w:b/>
          <w:bCs/>
          <w:i/>
          <w:iCs/>
          <w:lang w:val="sr-Latn-RS"/>
        </w:rPr>
        <w:t>Kvorum za odlučivanje o predmetu</w:t>
      </w:r>
    </w:p>
    <w:p w14:paraId="2B48DE20" w14:textId="580F3A60" w:rsidR="009122FA" w:rsidRPr="00AB5D6E" w:rsidRDefault="009D30B7" w:rsidP="00BB746D">
      <w:pPr>
        <w:pStyle w:val="ListParagraph"/>
        <w:numPr>
          <w:ilvl w:val="0"/>
          <w:numId w:val="14"/>
        </w:numPr>
        <w:jc w:val="both"/>
        <w:rPr>
          <w:lang w:val="sr-Latn-RS"/>
        </w:rPr>
      </w:pPr>
      <w:r w:rsidRPr="009D30B7">
        <w:rPr>
          <w:lang w:val="sr-Latn-RS"/>
        </w:rPr>
        <w:t>Ne dovodeći u pitanje stav 4. ovog pravila</w:t>
      </w:r>
      <w:r w:rsidR="009122FA" w:rsidRPr="00AB5D6E">
        <w:rPr>
          <w:lang w:val="sr-Latn-RS"/>
        </w:rPr>
        <w:t xml:space="preserve">, Komisija može odlučivati o žalbi koja je u postupku samo ako su prisutni svi članovi određeni za taj predmet ili, u slučaju iz stava 3. Pravila 13, ako svi članovi učestvuju u većanju elektronskim putem, osim u slučaju </w:t>
      </w:r>
      <w:r w:rsidR="007B7FFE" w:rsidRPr="00AB5D6E">
        <w:rPr>
          <w:lang w:val="sr-Latn-RS"/>
        </w:rPr>
        <w:t>propisanom</w:t>
      </w:r>
      <w:r w:rsidR="009122FA" w:rsidRPr="00AB5D6E">
        <w:rPr>
          <w:lang w:val="sr-Latn-RS"/>
        </w:rPr>
        <w:t xml:space="preserve"> stavom 3. ovog pravila.</w:t>
      </w:r>
    </w:p>
    <w:p w14:paraId="7A5F8F91" w14:textId="7D40DDD8" w:rsidR="009122FA" w:rsidRPr="00AB5D6E" w:rsidRDefault="009122FA" w:rsidP="00BB746D">
      <w:pPr>
        <w:pStyle w:val="ListParagraph"/>
        <w:numPr>
          <w:ilvl w:val="0"/>
          <w:numId w:val="14"/>
        </w:numPr>
        <w:jc w:val="both"/>
        <w:rPr>
          <w:lang w:val="sr-Latn-RS"/>
        </w:rPr>
      </w:pPr>
      <w:r w:rsidRPr="00AB5D6E">
        <w:rPr>
          <w:lang w:val="sr-Latn-RS"/>
        </w:rPr>
        <w:lastRenderedPageBreak/>
        <w:t xml:space="preserve">Prilikom odlučivanja o žalbi, Komisiju čini najmanje jedan član koji nije član osoblja </w:t>
      </w:r>
      <w:r w:rsidR="009D30B7" w:rsidRPr="009D30B7">
        <w:rPr>
          <w:lang w:val="sr-Latn-RS"/>
        </w:rPr>
        <w:t>Komponente za pravosuđe i korektivnu službu</w:t>
      </w:r>
      <w:r w:rsidR="009D30B7">
        <w:rPr>
          <w:lang w:val="sr-Latn-RS"/>
        </w:rPr>
        <w:t xml:space="preserve"> </w:t>
      </w:r>
      <w:r w:rsidRPr="00AB5D6E">
        <w:rPr>
          <w:lang w:val="sr-Latn-RS"/>
        </w:rPr>
        <w:t xml:space="preserve">i najviše jedan član koji jeste član osoblja Komponente za pravosuđe i korektivnu službu. </w:t>
      </w:r>
    </w:p>
    <w:p w14:paraId="02F47379" w14:textId="2FC9F129" w:rsidR="009122FA" w:rsidRPr="00AB5D6E" w:rsidRDefault="009122FA" w:rsidP="00BB746D">
      <w:pPr>
        <w:pStyle w:val="ListParagraph"/>
        <w:numPr>
          <w:ilvl w:val="0"/>
          <w:numId w:val="14"/>
        </w:numPr>
        <w:jc w:val="both"/>
        <w:rPr>
          <w:lang w:val="sr-Latn-RS"/>
        </w:rPr>
      </w:pPr>
      <w:r w:rsidRPr="00AB5D6E">
        <w:rPr>
          <w:lang w:val="sr-Latn-RS"/>
        </w:rPr>
        <w:t xml:space="preserve">U slučaju ostavke, izuzeća ili zamene iz drugih razloga člana Komisije koji je član osoblja Komponente za pravosuđe i korektivnu službu, ili u slučaju njegovog odsustva u smislu Pravila 11, stav 2, zamenik člana privremeno </w:t>
      </w:r>
      <w:r w:rsidR="009D30B7" w:rsidRPr="009D30B7">
        <w:rPr>
          <w:lang w:val="sr-Latn-RS"/>
        </w:rPr>
        <w:t>preuzima njegove dužnosti</w:t>
      </w:r>
      <w:r w:rsidRPr="00AB5D6E">
        <w:rPr>
          <w:lang w:val="sr-Latn-RS"/>
        </w:rPr>
        <w:t>.</w:t>
      </w:r>
    </w:p>
    <w:p w14:paraId="2D9859B3" w14:textId="13ABD52F" w:rsidR="009122FA" w:rsidRPr="00AB5D6E" w:rsidRDefault="009122FA" w:rsidP="00BB746D">
      <w:pPr>
        <w:pStyle w:val="ListParagraph"/>
        <w:numPr>
          <w:ilvl w:val="0"/>
          <w:numId w:val="14"/>
        </w:numPr>
        <w:jc w:val="both"/>
        <w:rPr>
          <w:lang w:val="sr-Latn-RS"/>
        </w:rPr>
      </w:pPr>
      <w:r w:rsidRPr="00AB5D6E">
        <w:rPr>
          <w:lang w:val="sr-Latn-RS"/>
        </w:rPr>
        <w:t>U slučaju ostavke, izuzeća ili zamene iz drugih razloga člana Komisije koji nije član osoblja Komponente za pravosuđe i korektivnu službu, ili u slučaju njegovog odsustva u smislu Pravila 11, stav 2, Komisija može odlučivati ukoliko su prisutna dva člana ili ukoliko dva člana učestvuju u većanju elektronskim putem. U slučaju jednakog broja glasova, odlučujući glas ima član Komisije koji nije član osoblja Komponente za pravosuđe i korektivnu službu.</w:t>
      </w:r>
    </w:p>
    <w:p w14:paraId="213A4B63" w14:textId="32E4E068" w:rsidR="00761081" w:rsidRPr="00AB5D6E" w:rsidRDefault="009122FA">
      <w:pPr>
        <w:pStyle w:val="Corpo"/>
        <w:jc w:val="both"/>
        <w:rPr>
          <w:b/>
          <w:bCs/>
          <w:lang w:val="sr-Latn-RS"/>
        </w:rPr>
      </w:pPr>
      <w:r w:rsidRPr="00AB5D6E">
        <w:rPr>
          <w:b/>
          <w:bCs/>
          <w:i/>
          <w:iCs/>
          <w:lang w:val="sr-Latn-RS"/>
        </w:rPr>
        <w:t>Pravilo</w:t>
      </w:r>
      <w:r w:rsidR="00FF054F" w:rsidRPr="00AB5D6E">
        <w:rPr>
          <w:b/>
          <w:bCs/>
          <w:i/>
          <w:iCs/>
          <w:lang w:val="sr-Latn-RS"/>
        </w:rPr>
        <w:t xml:space="preserve"> 15. </w:t>
      </w:r>
      <w:r w:rsidRPr="00AB5D6E">
        <w:rPr>
          <w:b/>
          <w:bCs/>
          <w:i/>
          <w:iCs/>
          <w:lang w:val="sr-Latn-RS"/>
        </w:rPr>
        <w:t>Glasanje</w:t>
      </w:r>
    </w:p>
    <w:p w14:paraId="39AE1377" w14:textId="09E48429" w:rsidR="009122FA" w:rsidRPr="00AB5D6E" w:rsidRDefault="009122FA">
      <w:pPr>
        <w:pStyle w:val="Corpo"/>
        <w:jc w:val="both"/>
        <w:rPr>
          <w:lang w:val="sr-Latn-RS"/>
        </w:rPr>
      </w:pPr>
      <w:r w:rsidRPr="00AB5D6E">
        <w:rPr>
          <w:lang w:val="sr-Latn-RS"/>
        </w:rPr>
        <w:t>Odluke Komisije usvajaju se većinom glasova članova koji učestvuju u glasanju. Uzdržavanje od glasanja nije dozvoljeno.</w:t>
      </w:r>
    </w:p>
    <w:p w14:paraId="238C3B34" w14:textId="78F79DAA" w:rsidR="00761081" w:rsidRPr="00AB5D6E" w:rsidRDefault="009122FA">
      <w:pPr>
        <w:pStyle w:val="Corpo"/>
        <w:rPr>
          <w:b/>
          <w:bCs/>
          <w:lang w:val="sr-Latn-RS"/>
        </w:rPr>
      </w:pPr>
      <w:r w:rsidRPr="00AB5D6E">
        <w:rPr>
          <w:b/>
          <w:bCs/>
          <w:lang w:val="sr-Latn-RS"/>
        </w:rPr>
        <w:t>Poglavlje</w:t>
      </w:r>
      <w:r w:rsidR="00FF054F" w:rsidRPr="00AB5D6E">
        <w:rPr>
          <w:b/>
          <w:bCs/>
          <w:lang w:val="sr-Latn-RS"/>
        </w:rPr>
        <w:t xml:space="preserve"> 4. </w:t>
      </w:r>
      <w:r w:rsidRPr="00AB5D6E">
        <w:rPr>
          <w:b/>
          <w:bCs/>
          <w:lang w:val="sr-Latn-RS"/>
        </w:rPr>
        <w:t>Postupak</w:t>
      </w:r>
    </w:p>
    <w:p w14:paraId="55C7F41C" w14:textId="17C0490D" w:rsidR="00761081" w:rsidRPr="00AB5D6E" w:rsidRDefault="00FF054F">
      <w:pPr>
        <w:pStyle w:val="Corpo"/>
        <w:rPr>
          <w:lang w:val="sr-Latn-RS"/>
        </w:rPr>
      </w:pPr>
      <w:r w:rsidRPr="00AB5D6E">
        <w:rPr>
          <w:b/>
          <w:bCs/>
          <w:lang w:val="sr-Latn-RS"/>
        </w:rPr>
        <w:t xml:space="preserve">A. </w:t>
      </w:r>
      <w:r w:rsidR="009122FA" w:rsidRPr="00AB5D6E">
        <w:rPr>
          <w:b/>
          <w:bCs/>
          <w:lang w:val="sr-Latn-RS"/>
        </w:rPr>
        <w:t>Opšta pravila</w:t>
      </w:r>
    </w:p>
    <w:p w14:paraId="72ECB52E" w14:textId="2B3A6EB1" w:rsidR="00761081" w:rsidRPr="00AB5D6E" w:rsidRDefault="009122FA">
      <w:pPr>
        <w:pStyle w:val="Corpo"/>
        <w:jc w:val="both"/>
        <w:rPr>
          <w:b/>
          <w:bCs/>
          <w:lang w:val="sr-Latn-RS"/>
        </w:rPr>
      </w:pPr>
      <w:r w:rsidRPr="00AB5D6E">
        <w:rPr>
          <w:b/>
          <w:bCs/>
          <w:i/>
          <w:iCs/>
          <w:lang w:val="sr-Latn-RS"/>
        </w:rPr>
        <w:t>Pravilo</w:t>
      </w:r>
      <w:r w:rsidR="00FF054F" w:rsidRPr="00AB5D6E">
        <w:rPr>
          <w:b/>
          <w:bCs/>
          <w:i/>
          <w:iCs/>
          <w:lang w:val="sr-Latn-RS"/>
        </w:rPr>
        <w:t xml:space="preserve"> 16. </w:t>
      </w:r>
      <w:r w:rsidRPr="00AB5D6E">
        <w:rPr>
          <w:b/>
          <w:bCs/>
          <w:i/>
          <w:iCs/>
          <w:lang w:val="sr-Latn-RS"/>
        </w:rPr>
        <w:t>Jezici</w:t>
      </w:r>
    </w:p>
    <w:p w14:paraId="065D7D90" w14:textId="77777777" w:rsidR="009122FA" w:rsidRPr="00AB5D6E" w:rsidRDefault="009122FA" w:rsidP="009122FA">
      <w:pPr>
        <w:pStyle w:val="Corpo"/>
        <w:numPr>
          <w:ilvl w:val="3"/>
          <w:numId w:val="12"/>
        </w:numPr>
        <w:ind w:left="284" w:hanging="284"/>
        <w:jc w:val="both"/>
        <w:rPr>
          <w:lang w:val="sr-Latn-RS"/>
        </w:rPr>
      </w:pPr>
      <w:r w:rsidRPr="00AB5D6E">
        <w:rPr>
          <w:lang w:val="sr-Latn-RS"/>
        </w:rPr>
        <w:t>Službeni jezici Komisije su albanski, srpski i engleski jezik.</w:t>
      </w:r>
    </w:p>
    <w:p w14:paraId="5AD8B009" w14:textId="2EBD6FEF" w:rsidR="009122FA" w:rsidRPr="00AB5D6E" w:rsidRDefault="009D30B7" w:rsidP="009122FA">
      <w:pPr>
        <w:pStyle w:val="Corpo"/>
        <w:numPr>
          <w:ilvl w:val="3"/>
          <w:numId w:val="12"/>
        </w:numPr>
        <w:ind w:left="284" w:hanging="284"/>
        <w:jc w:val="both"/>
        <w:rPr>
          <w:lang w:val="sr-Latn-RS"/>
        </w:rPr>
      </w:pPr>
      <w:r w:rsidRPr="009D30B7">
        <w:rPr>
          <w:lang w:val="sr-Latn-RS"/>
        </w:rPr>
        <w:t>Merodavna verzija odluke sačinjava se na engleskom jeziku</w:t>
      </w:r>
      <w:r w:rsidR="009122FA" w:rsidRPr="00AB5D6E">
        <w:rPr>
          <w:lang w:val="sr-Latn-RS"/>
        </w:rPr>
        <w:t>. Engleska verzija prevodi se na albanski i srpski jezik.</w:t>
      </w:r>
    </w:p>
    <w:p w14:paraId="77AEEFE4" w14:textId="5BCE8DC1" w:rsidR="00F8769F" w:rsidRPr="00AB5D6E" w:rsidRDefault="009122FA" w:rsidP="009122FA">
      <w:pPr>
        <w:pStyle w:val="Corpo"/>
        <w:numPr>
          <w:ilvl w:val="3"/>
          <w:numId w:val="12"/>
        </w:numPr>
        <w:ind w:left="284" w:hanging="284"/>
        <w:jc w:val="both"/>
        <w:rPr>
          <w:lang w:val="sr-Latn-RS"/>
        </w:rPr>
      </w:pPr>
      <w:r w:rsidRPr="00AB5D6E">
        <w:rPr>
          <w:lang w:val="sr-Latn-RS"/>
        </w:rPr>
        <w:t xml:space="preserve">U slučaju neusklađenosti ili odstupanja između engleske verzije dokumenta ili odluke i njene albanske ili srpske verzije, </w:t>
      </w:r>
      <w:r w:rsidR="007D0628" w:rsidRPr="00AB5D6E">
        <w:rPr>
          <w:lang w:val="sr-Latn-RS"/>
        </w:rPr>
        <w:t>preovladavaće</w:t>
      </w:r>
      <w:r w:rsidRPr="00AB5D6E">
        <w:rPr>
          <w:lang w:val="sr-Latn-RS"/>
        </w:rPr>
        <w:t xml:space="preserve"> engleska verzija.</w:t>
      </w:r>
    </w:p>
    <w:p w14:paraId="2FE48C5F" w14:textId="46790904" w:rsidR="00761081" w:rsidRPr="00AB5D6E" w:rsidRDefault="007D0628">
      <w:pPr>
        <w:pStyle w:val="Corpo"/>
        <w:jc w:val="both"/>
        <w:rPr>
          <w:b/>
          <w:bCs/>
          <w:lang w:val="sr-Latn-RS"/>
        </w:rPr>
      </w:pPr>
      <w:r w:rsidRPr="00AB5D6E">
        <w:rPr>
          <w:b/>
          <w:bCs/>
          <w:i/>
          <w:iCs/>
          <w:lang w:val="sr-Latn-RS"/>
        </w:rPr>
        <w:t>Pravilo</w:t>
      </w:r>
      <w:r w:rsidR="00FF054F" w:rsidRPr="00AB5D6E">
        <w:rPr>
          <w:b/>
          <w:bCs/>
          <w:i/>
          <w:iCs/>
          <w:lang w:val="sr-Latn-RS"/>
        </w:rPr>
        <w:t xml:space="preserve"> 17. </w:t>
      </w:r>
      <w:r w:rsidR="00283C1C" w:rsidRPr="00AB5D6E">
        <w:rPr>
          <w:b/>
          <w:bCs/>
          <w:i/>
          <w:iCs/>
          <w:lang w:val="sr-Latn-RS"/>
        </w:rPr>
        <w:t>Zastupanje podnosilaca žalbi</w:t>
      </w:r>
    </w:p>
    <w:p w14:paraId="399007C6" w14:textId="2514168F" w:rsidR="00283C1C" w:rsidRPr="00AB5D6E" w:rsidRDefault="009D30B7">
      <w:pPr>
        <w:pStyle w:val="Corpo"/>
        <w:jc w:val="both"/>
        <w:rPr>
          <w:lang w:val="sr-Latn-RS"/>
        </w:rPr>
      </w:pPr>
      <w:r w:rsidRPr="009D30B7">
        <w:rPr>
          <w:lang w:val="sr-Latn-RS"/>
        </w:rPr>
        <w:t>Podnosioci žalbi i, prema potrebi, njihovi pravni zastupnici mogu biti zastupani pred Komisijom od strane advokata ili drugih predstavnika po svom izboru</w:t>
      </w:r>
      <w:r w:rsidR="00283C1C" w:rsidRPr="00AB5D6E">
        <w:rPr>
          <w:lang w:val="sr-Latn-RS"/>
        </w:rPr>
        <w:t>.</w:t>
      </w:r>
    </w:p>
    <w:p w14:paraId="40069AC5" w14:textId="2D0D1A67" w:rsidR="00761081" w:rsidRPr="00AB5D6E" w:rsidRDefault="00283C1C">
      <w:pPr>
        <w:pStyle w:val="Corpo"/>
        <w:jc w:val="both"/>
        <w:rPr>
          <w:b/>
          <w:bCs/>
          <w:lang w:val="sr-Latn-RS"/>
        </w:rPr>
      </w:pPr>
      <w:r w:rsidRPr="00AB5D6E">
        <w:rPr>
          <w:b/>
          <w:bCs/>
          <w:i/>
          <w:iCs/>
          <w:lang w:val="sr-Latn-RS"/>
        </w:rPr>
        <w:t>Pravilo</w:t>
      </w:r>
      <w:r w:rsidR="00FF054F" w:rsidRPr="00AB5D6E">
        <w:rPr>
          <w:b/>
          <w:bCs/>
          <w:i/>
          <w:iCs/>
          <w:lang w:val="sr-Latn-RS"/>
        </w:rPr>
        <w:t xml:space="preserve"> 18. </w:t>
      </w:r>
      <w:r w:rsidRPr="00AB5D6E">
        <w:rPr>
          <w:b/>
          <w:bCs/>
          <w:i/>
          <w:iCs/>
          <w:lang w:val="sr-Latn-RS"/>
        </w:rPr>
        <w:t>Zastupanje šefa Misije</w:t>
      </w:r>
    </w:p>
    <w:p w14:paraId="7F8A76C0" w14:textId="0585449B" w:rsidR="00283C1C" w:rsidRPr="00AB5D6E" w:rsidRDefault="009D30B7" w:rsidP="00283C1C">
      <w:pPr>
        <w:pStyle w:val="ListParagraph"/>
        <w:numPr>
          <w:ilvl w:val="0"/>
          <w:numId w:val="16"/>
        </w:numPr>
        <w:jc w:val="both"/>
        <w:rPr>
          <w:lang w:val="sr-Latn-RS"/>
        </w:rPr>
      </w:pPr>
      <w:r w:rsidRPr="009D30B7">
        <w:rPr>
          <w:lang w:val="sr-Latn-RS"/>
        </w:rPr>
        <w:t>Šef Misije može Komisiji podneti pisani podnesak ili, uz prethodno odobrenje Komisije, usmeno izložiti svoje navode pred Komisijom, odnosno za tu svrhu ovlastiti člana Misije</w:t>
      </w:r>
      <w:r w:rsidR="00283C1C" w:rsidRPr="00AB5D6E">
        <w:rPr>
          <w:lang w:val="sr-Latn-RS"/>
        </w:rPr>
        <w:t xml:space="preserve">. </w:t>
      </w:r>
    </w:p>
    <w:p w14:paraId="5590520D" w14:textId="2B39C7F4" w:rsidR="009D30B7" w:rsidRPr="00AB5D6E" w:rsidRDefault="009D30B7" w:rsidP="00283C1C">
      <w:pPr>
        <w:pStyle w:val="ListParagraph"/>
        <w:numPr>
          <w:ilvl w:val="0"/>
          <w:numId w:val="16"/>
        </w:numPr>
        <w:jc w:val="both"/>
        <w:rPr>
          <w:lang w:val="sr-Latn-RS"/>
        </w:rPr>
      </w:pPr>
      <w:r w:rsidRPr="009D30B7">
        <w:rPr>
          <w:lang w:val="sr-Latn-RS"/>
        </w:rPr>
        <w:t>U izuzetnim slučajevima, kada Komisija smatra da je usmeno izlaganje EULEX Kosovo neophodno, šef Misije može odlučiti da takvo izlaganje lično iznese pred Komisijom ili da za tu svrhu odredi člana Misije</w:t>
      </w:r>
      <w:r>
        <w:rPr>
          <w:lang w:val="sr-Latn-RS"/>
        </w:rPr>
        <w:t>.</w:t>
      </w:r>
    </w:p>
    <w:p w14:paraId="45D5E536" w14:textId="55FB19F1" w:rsidR="00761081" w:rsidRPr="00AB5D6E" w:rsidRDefault="00283C1C" w:rsidP="00283C1C">
      <w:pPr>
        <w:pStyle w:val="Corpo"/>
        <w:jc w:val="both"/>
        <w:rPr>
          <w:b/>
          <w:bCs/>
          <w:lang w:val="sr-Latn-RS"/>
        </w:rPr>
      </w:pPr>
      <w:r w:rsidRPr="00AB5D6E">
        <w:rPr>
          <w:b/>
          <w:bCs/>
          <w:i/>
          <w:iCs/>
          <w:lang w:val="sr-Latn-RS"/>
        </w:rPr>
        <w:t>Pravilo</w:t>
      </w:r>
      <w:r w:rsidR="00FF054F" w:rsidRPr="00AB5D6E">
        <w:rPr>
          <w:b/>
          <w:bCs/>
          <w:i/>
          <w:iCs/>
          <w:lang w:val="sr-Latn-RS"/>
        </w:rPr>
        <w:t xml:space="preserve"> 19. </w:t>
      </w:r>
      <w:r w:rsidRPr="00AB5D6E">
        <w:rPr>
          <w:b/>
          <w:bCs/>
          <w:i/>
          <w:iCs/>
          <w:lang w:val="sr-Latn-RS"/>
        </w:rPr>
        <w:t>Radnje u posebnim slučajevima</w:t>
      </w:r>
    </w:p>
    <w:p w14:paraId="4A197615" w14:textId="276A22AB" w:rsidR="00283C1C" w:rsidRPr="00AB5D6E" w:rsidRDefault="00283C1C" w:rsidP="00283C1C">
      <w:pPr>
        <w:pStyle w:val="Corpo"/>
        <w:numPr>
          <w:ilvl w:val="3"/>
          <w:numId w:val="16"/>
        </w:numPr>
        <w:ind w:left="284"/>
        <w:jc w:val="both"/>
        <w:rPr>
          <w:lang w:val="sr-Latn-RS"/>
        </w:rPr>
      </w:pPr>
      <w:r w:rsidRPr="00AB5D6E">
        <w:rPr>
          <w:lang w:val="sr-Latn-RS"/>
        </w:rPr>
        <w:lastRenderedPageBreak/>
        <w:t xml:space="preserve">Komisija može, po službenoj dužnosti ili </w:t>
      </w:r>
      <w:r w:rsidR="009D30B7" w:rsidRPr="009D30B7">
        <w:rPr>
          <w:lang w:val="sr-Latn-RS"/>
        </w:rPr>
        <w:t>na zahtev podnosioca žalbe ili šefa Misije</w:t>
      </w:r>
      <w:r w:rsidRPr="00AB5D6E">
        <w:rPr>
          <w:lang w:val="sr-Latn-RS"/>
        </w:rPr>
        <w:t xml:space="preserve">, preduzeti svaku radnju koju smatra svrsishodnom ili neophodnom za pravilno obavljanje svojih dužnosti. </w:t>
      </w:r>
    </w:p>
    <w:p w14:paraId="4E3626F4" w14:textId="7F682E26" w:rsidR="00283C1C" w:rsidRPr="00AB5D6E" w:rsidRDefault="00283C1C" w:rsidP="00283C1C">
      <w:pPr>
        <w:pStyle w:val="Corpo"/>
        <w:numPr>
          <w:ilvl w:val="3"/>
          <w:numId w:val="16"/>
        </w:numPr>
        <w:ind w:left="284"/>
        <w:jc w:val="both"/>
        <w:rPr>
          <w:lang w:val="sr-Latn-RS"/>
        </w:rPr>
      </w:pPr>
      <w:r w:rsidRPr="00AB5D6E">
        <w:rPr>
          <w:lang w:val="sr-Latn-RS"/>
        </w:rPr>
        <w:t xml:space="preserve">Komisija može ovlastiti jednog ili više svojih članova da u njeno ime preduzmu takvu radnju, a naročito da saslušaju veštake ili druga lica, izvrše uvid u dokumentaciju ili posete određenu lokaciju. </w:t>
      </w:r>
      <w:r w:rsidR="009D30B7" w:rsidRPr="009D30B7">
        <w:rPr>
          <w:lang w:val="sr-Latn-RS"/>
        </w:rPr>
        <w:t>Taj član, odnosno ti članovi, podneće Komisiji odgovarajući izveštaj o rezultatima preduzete radnje</w:t>
      </w:r>
      <w:r w:rsidRPr="00AB5D6E">
        <w:rPr>
          <w:lang w:val="sr-Latn-RS"/>
        </w:rPr>
        <w:t>.</w:t>
      </w:r>
    </w:p>
    <w:p w14:paraId="4CDDD11A" w14:textId="4487FAFE" w:rsidR="00761081" w:rsidRPr="00AB5D6E" w:rsidRDefault="00283C1C">
      <w:pPr>
        <w:pStyle w:val="Corpo"/>
        <w:jc w:val="both"/>
        <w:rPr>
          <w:b/>
          <w:bCs/>
          <w:lang w:val="sr-Latn-RS"/>
        </w:rPr>
      </w:pPr>
      <w:r w:rsidRPr="00AB5D6E">
        <w:rPr>
          <w:b/>
          <w:bCs/>
          <w:i/>
          <w:iCs/>
          <w:lang w:val="sr-Latn-RS"/>
        </w:rPr>
        <w:t xml:space="preserve">Pravilo </w:t>
      </w:r>
      <w:r w:rsidR="00FF054F" w:rsidRPr="00AB5D6E">
        <w:rPr>
          <w:b/>
          <w:bCs/>
          <w:i/>
          <w:iCs/>
          <w:lang w:val="sr-Latn-RS"/>
        </w:rPr>
        <w:t xml:space="preserve">20. </w:t>
      </w:r>
      <w:r w:rsidRPr="00AB5D6E">
        <w:rPr>
          <w:b/>
          <w:bCs/>
          <w:i/>
          <w:iCs/>
          <w:lang w:val="sr-Latn-RS"/>
        </w:rPr>
        <w:t>Spajanje žalbi</w:t>
      </w:r>
    </w:p>
    <w:p w14:paraId="4498AB16" w14:textId="08898254" w:rsidR="00283C1C" w:rsidRPr="00AB5D6E" w:rsidRDefault="00283C1C">
      <w:pPr>
        <w:pStyle w:val="Corpo"/>
        <w:jc w:val="both"/>
        <w:rPr>
          <w:lang w:val="sr-Latn-RS"/>
        </w:rPr>
      </w:pPr>
      <w:r w:rsidRPr="00AB5D6E">
        <w:rPr>
          <w:lang w:val="sr-Latn-RS"/>
        </w:rPr>
        <w:t>Komisija može, ukoliko smatra da je to u interesu pravilnog vođenja postupka, odlučiti da spoji dve ili više žalbi.</w:t>
      </w:r>
    </w:p>
    <w:p w14:paraId="773CD25D" w14:textId="1134E81C" w:rsidR="00761081" w:rsidRPr="00AB5D6E" w:rsidRDefault="00283C1C">
      <w:pPr>
        <w:pStyle w:val="Corpo"/>
        <w:jc w:val="both"/>
        <w:rPr>
          <w:b/>
          <w:bCs/>
          <w:lang w:val="sr-Latn-RS"/>
        </w:rPr>
      </w:pPr>
      <w:r w:rsidRPr="00AB5D6E">
        <w:rPr>
          <w:b/>
          <w:bCs/>
          <w:i/>
          <w:iCs/>
          <w:lang w:val="sr-Latn-RS"/>
        </w:rPr>
        <w:t xml:space="preserve">Pravilo </w:t>
      </w:r>
      <w:r w:rsidR="00FF054F" w:rsidRPr="00AB5D6E">
        <w:rPr>
          <w:b/>
          <w:bCs/>
          <w:i/>
          <w:iCs/>
          <w:lang w:val="sr-Latn-RS"/>
        </w:rPr>
        <w:t xml:space="preserve">21. </w:t>
      </w:r>
      <w:r w:rsidRPr="00AB5D6E">
        <w:rPr>
          <w:b/>
          <w:bCs/>
          <w:i/>
          <w:iCs/>
          <w:lang w:val="sr-Latn-RS"/>
        </w:rPr>
        <w:t>Redosled razmatranja žalbi</w:t>
      </w:r>
    </w:p>
    <w:p w14:paraId="6601BE30" w14:textId="77777777" w:rsidR="00283C1C" w:rsidRPr="00AB5D6E" w:rsidRDefault="00283C1C" w:rsidP="00283C1C">
      <w:pPr>
        <w:pStyle w:val="Corpo"/>
        <w:numPr>
          <w:ilvl w:val="1"/>
          <w:numId w:val="48"/>
        </w:numPr>
        <w:ind w:left="284"/>
        <w:jc w:val="both"/>
        <w:rPr>
          <w:lang w:val="sr-Latn-RS"/>
        </w:rPr>
      </w:pPr>
      <w:r w:rsidRPr="00AB5D6E">
        <w:rPr>
          <w:lang w:val="sr-Latn-RS"/>
        </w:rPr>
        <w:t>Komisija razmatra žalbe redosledom kojim postanu spremne za razmatranje.</w:t>
      </w:r>
    </w:p>
    <w:p w14:paraId="1D6F1B97" w14:textId="5A377D14" w:rsidR="00283C1C" w:rsidRPr="00AB5D6E" w:rsidRDefault="00283C1C" w:rsidP="00283C1C">
      <w:pPr>
        <w:pStyle w:val="Corpo"/>
        <w:numPr>
          <w:ilvl w:val="1"/>
          <w:numId w:val="48"/>
        </w:numPr>
        <w:ind w:left="284"/>
        <w:jc w:val="both"/>
        <w:rPr>
          <w:lang w:val="sr-Latn-RS"/>
        </w:rPr>
      </w:pPr>
      <w:r w:rsidRPr="00AB5D6E">
        <w:rPr>
          <w:lang w:val="sr-Latn-RS"/>
        </w:rPr>
        <w:t>Komisija može odlučiti da određena žalba ima prioritet u razmatranju.</w:t>
      </w:r>
    </w:p>
    <w:p w14:paraId="6E6CF7AD" w14:textId="72D25AA2" w:rsidR="00761081" w:rsidRPr="00AB5D6E" w:rsidRDefault="00283C1C">
      <w:pPr>
        <w:pStyle w:val="Corpo"/>
        <w:jc w:val="both"/>
        <w:rPr>
          <w:b/>
          <w:bCs/>
          <w:lang w:val="sr-Latn-RS"/>
        </w:rPr>
      </w:pPr>
      <w:r w:rsidRPr="00AB5D6E">
        <w:rPr>
          <w:b/>
          <w:bCs/>
          <w:i/>
          <w:iCs/>
          <w:lang w:val="sr-Latn-RS"/>
        </w:rPr>
        <w:t xml:space="preserve">Pravilo </w:t>
      </w:r>
      <w:r w:rsidR="00FF054F" w:rsidRPr="00AB5D6E">
        <w:rPr>
          <w:b/>
          <w:bCs/>
          <w:i/>
          <w:iCs/>
          <w:lang w:val="sr-Latn-RS"/>
        </w:rPr>
        <w:t xml:space="preserve">22. </w:t>
      </w:r>
      <w:r w:rsidRPr="00AB5D6E">
        <w:rPr>
          <w:b/>
          <w:bCs/>
          <w:i/>
          <w:iCs/>
          <w:lang w:val="sr-Latn-RS"/>
        </w:rPr>
        <w:t>Privremene mere</w:t>
      </w:r>
    </w:p>
    <w:p w14:paraId="3A27D09C" w14:textId="2C2A8876" w:rsidR="00283C1C" w:rsidRPr="00AB5D6E" w:rsidRDefault="009D30B7" w:rsidP="00BB746D">
      <w:pPr>
        <w:pStyle w:val="ListParagraph"/>
        <w:numPr>
          <w:ilvl w:val="0"/>
          <w:numId w:val="18"/>
        </w:numPr>
        <w:jc w:val="both"/>
        <w:rPr>
          <w:lang w:val="sr-Latn-RS"/>
        </w:rPr>
      </w:pPr>
      <w:r w:rsidRPr="009D30B7">
        <w:rPr>
          <w:lang w:val="sr-Latn-RS"/>
        </w:rPr>
        <w:t>Komisija ili, prema potrebi, njen predsedavajući mogu, na zahtev podnosioca žalbe ili po sopstvenoj inicijativi, predložiti šefu Misije usvajanje privremene mere koju smatraju neophodnom u interesu pravilnog vođenja postupka pred Komisijom</w:t>
      </w:r>
      <w:r w:rsidR="00283C1C" w:rsidRPr="00AB5D6E">
        <w:rPr>
          <w:lang w:val="sr-Latn-RS"/>
        </w:rPr>
        <w:t xml:space="preserve">. </w:t>
      </w:r>
    </w:p>
    <w:p w14:paraId="46B57DC6" w14:textId="03049FF3" w:rsidR="00283C1C" w:rsidRPr="00AB5D6E" w:rsidRDefault="00283C1C" w:rsidP="00BB746D">
      <w:pPr>
        <w:pStyle w:val="ListParagraph"/>
        <w:numPr>
          <w:ilvl w:val="0"/>
          <w:numId w:val="18"/>
        </w:numPr>
        <w:jc w:val="both"/>
        <w:rPr>
          <w:lang w:val="sr-Latn-RS"/>
        </w:rPr>
      </w:pPr>
      <w:r w:rsidRPr="00AB5D6E">
        <w:rPr>
          <w:lang w:val="sr-Latn-RS"/>
        </w:rPr>
        <w:t xml:space="preserve">Šef Misije donosi odluku o zahtevu za usvajanje privremene mere. </w:t>
      </w:r>
      <w:r w:rsidR="009D30B7" w:rsidRPr="009D30B7">
        <w:rPr>
          <w:lang w:val="sr-Latn-RS"/>
        </w:rPr>
        <w:t>Komisija zahteva od šefa Misije da joj dostavi tu odluku, uključujući razloge na kojima se odluka zasniva i mere preduzete radi sprovođenja privremene mere</w:t>
      </w:r>
      <w:r w:rsidRPr="00AB5D6E">
        <w:rPr>
          <w:lang w:val="sr-Latn-RS"/>
        </w:rPr>
        <w:t xml:space="preserve">. </w:t>
      </w:r>
    </w:p>
    <w:p w14:paraId="0B3A6F71" w14:textId="2D6FDDA0" w:rsidR="00283C1C" w:rsidRPr="00AB5D6E" w:rsidRDefault="00283C1C" w:rsidP="00BB746D">
      <w:pPr>
        <w:pStyle w:val="ListParagraph"/>
        <w:numPr>
          <w:ilvl w:val="0"/>
          <w:numId w:val="18"/>
        </w:numPr>
        <w:jc w:val="both"/>
        <w:rPr>
          <w:lang w:val="sr-Latn-RS"/>
        </w:rPr>
      </w:pPr>
      <w:r w:rsidRPr="00AB5D6E">
        <w:rPr>
          <w:lang w:val="sr-Latn-RS"/>
        </w:rPr>
        <w:t xml:space="preserve">Komisija može zatražiti informacije od podnosioca </w:t>
      </w:r>
      <w:r w:rsidR="009D30B7" w:rsidRPr="009D30B7">
        <w:rPr>
          <w:lang w:val="sr-Latn-RS"/>
        </w:rPr>
        <w:t>žalbe</w:t>
      </w:r>
      <w:r w:rsidR="009D30B7">
        <w:rPr>
          <w:lang w:val="sr-Latn-RS"/>
        </w:rPr>
        <w:t xml:space="preserve"> </w:t>
      </w:r>
      <w:r w:rsidRPr="00AB5D6E">
        <w:rPr>
          <w:lang w:val="sr-Latn-RS"/>
        </w:rPr>
        <w:t xml:space="preserve">ili drugih lica o bilo kom pitanju koje je povezano sa sprovođenjem privremene mere o kojoj je odlučio šef Misije. </w:t>
      </w:r>
    </w:p>
    <w:p w14:paraId="1984E26C" w14:textId="3A46DE4E" w:rsidR="00283C1C" w:rsidRPr="00AB5D6E" w:rsidRDefault="00283C1C" w:rsidP="00BB746D">
      <w:pPr>
        <w:pStyle w:val="ListParagraph"/>
        <w:numPr>
          <w:ilvl w:val="0"/>
          <w:numId w:val="18"/>
        </w:numPr>
        <w:jc w:val="both"/>
        <w:rPr>
          <w:lang w:val="sr-Latn-RS"/>
        </w:rPr>
      </w:pPr>
      <w:r w:rsidRPr="00AB5D6E">
        <w:rPr>
          <w:lang w:val="sr-Latn-RS"/>
        </w:rPr>
        <w:t xml:space="preserve">Komisija donosi odluku o odgovoru šefa Misije i o sprovođenju svake privremene mere. </w:t>
      </w:r>
      <w:r w:rsidR="009D30B7" w:rsidRPr="009D30B7">
        <w:rPr>
          <w:lang w:val="sr-Latn-RS"/>
        </w:rPr>
        <w:t>Komisija odlučuje da li će okončati postupanje po pitanju privremenih mera ili će nastaviti da se njime bavi do donošenja odluke o prihvatljivosti i/ili osnovanosti žalbe</w:t>
      </w:r>
      <w:r w:rsidRPr="00AB5D6E">
        <w:rPr>
          <w:lang w:val="sr-Latn-RS"/>
        </w:rPr>
        <w:t>.</w:t>
      </w:r>
    </w:p>
    <w:p w14:paraId="5CAA3537" w14:textId="2CFD1206" w:rsidR="00761081" w:rsidRPr="00AB5D6E" w:rsidRDefault="00784BF1">
      <w:pPr>
        <w:pStyle w:val="Corpo"/>
        <w:rPr>
          <w:b/>
          <w:bCs/>
          <w:lang w:val="sr-Latn-RS"/>
        </w:rPr>
      </w:pPr>
      <w:r w:rsidRPr="00AB5D6E">
        <w:rPr>
          <w:b/>
          <w:bCs/>
          <w:i/>
          <w:iCs/>
          <w:lang w:val="sr-Latn-RS"/>
        </w:rPr>
        <w:t>Pravilo</w:t>
      </w:r>
      <w:r w:rsidR="00FF054F" w:rsidRPr="00AB5D6E">
        <w:rPr>
          <w:b/>
          <w:bCs/>
          <w:i/>
          <w:iCs/>
          <w:lang w:val="sr-Latn-RS"/>
        </w:rPr>
        <w:t xml:space="preserve"> 23. </w:t>
      </w:r>
      <w:r w:rsidRPr="00AB5D6E">
        <w:rPr>
          <w:b/>
          <w:bCs/>
          <w:i/>
          <w:iCs/>
          <w:lang w:val="sr-Latn-RS"/>
        </w:rPr>
        <w:t>Rokovi</w:t>
      </w:r>
      <w:r w:rsidR="00FF054F" w:rsidRPr="00AB5D6E">
        <w:rPr>
          <w:b/>
          <w:bCs/>
          <w:lang w:val="sr-Latn-RS"/>
        </w:rPr>
        <w:t xml:space="preserve"> </w:t>
      </w:r>
    </w:p>
    <w:p w14:paraId="42B5F0E8" w14:textId="08E61228" w:rsidR="00784BF1" w:rsidRPr="00AB5D6E" w:rsidRDefault="009D30B7">
      <w:pPr>
        <w:pStyle w:val="Corpo"/>
        <w:jc w:val="both"/>
        <w:rPr>
          <w:lang w:val="sr-Latn-RS"/>
        </w:rPr>
      </w:pPr>
      <w:r w:rsidRPr="009D30B7">
        <w:rPr>
          <w:lang w:val="sr-Latn-RS"/>
        </w:rPr>
        <w:t>Komisija određuje rokove za dostavljanje informacija, izjašnjenja ili komentara koje zahteva od podnosioca žalbe i šefa Misije</w:t>
      </w:r>
      <w:r w:rsidR="00784BF1" w:rsidRPr="00AB5D6E">
        <w:rPr>
          <w:lang w:val="sr-Latn-RS"/>
        </w:rPr>
        <w:t>.</w:t>
      </w:r>
    </w:p>
    <w:p w14:paraId="0C799A22" w14:textId="1192396A" w:rsidR="00761081" w:rsidRPr="00AB5D6E" w:rsidRDefault="00784BF1">
      <w:pPr>
        <w:pStyle w:val="Corpo"/>
        <w:jc w:val="both"/>
        <w:rPr>
          <w:b/>
          <w:bCs/>
          <w:lang w:val="sr-Latn-RS"/>
        </w:rPr>
      </w:pPr>
      <w:r w:rsidRPr="00AB5D6E">
        <w:rPr>
          <w:b/>
          <w:bCs/>
          <w:i/>
          <w:iCs/>
          <w:lang w:val="sr-Latn-RS"/>
        </w:rPr>
        <w:t>Pravilo</w:t>
      </w:r>
      <w:r w:rsidR="00FF054F" w:rsidRPr="00AB5D6E">
        <w:rPr>
          <w:b/>
          <w:bCs/>
          <w:i/>
          <w:iCs/>
          <w:lang w:val="sr-Latn-RS"/>
        </w:rPr>
        <w:t xml:space="preserve"> 24. </w:t>
      </w:r>
      <w:r w:rsidRPr="00AB5D6E">
        <w:rPr>
          <w:b/>
          <w:bCs/>
          <w:i/>
          <w:iCs/>
          <w:lang w:val="sr-Latn-RS"/>
        </w:rPr>
        <w:t>Troškovi</w:t>
      </w:r>
    </w:p>
    <w:p w14:paraId="7C84B576" w14:textId="2FF6E552" w:rsidR="00784BF1" w:rsidRPr="00AB5D6E" w:rsidRDefault="009D30B7">
      <w:pPr>
        <w:pStyle w:val="Corpo"/>
        <w:jc w:val="both"/>
        <w:rPr>
          <w:lang w:val="sr-Latn-RS"/>
        </w:rPr>
      </w:pPr>
      <w:r w:rsidRPr="009D30B7">
        <w:rPr>
          <w:lang w:val="sr-Latn-RS"/>
        </w:rPr>
        <w:t>Podnošenje i razmatranje žalbi ne podležu plaćanju bilo kakvih troškova</w:t>
      </w:r>
      <w:r w:rsidR="00784BF1" w:rsidRPr="00AB5D6E">
        <w:rPr>
          <w:lang w:val="sr-Latn-RS"/>
        </w:rPr>
        <w:t>.</w:t>
      </w:r>
    </w:p>
    <w:p w14:paraId="0C618628" w14:textId="0C54D7A4" w:rsidR="00761081" w:rsidRPr="00AB5D6E" w:rsidRDefault="00FF054F">
      <w:pPr>
        <w:pStyle w:val="Corpo"/>
        <w:jc w:val="both"/>
        <w:rPr>
          <w:lang w:val="sr-Latn-RS"/>
        </w:rPr>
      </w:pPr>
      <w:r w:rsidRPr="00AB5D6E">
        <w:rPr>
          <w:b/>
          <w:bCs/>
          <w:lang w:val="sr-Latn-RS"/>
        </w:rPr>
        <w:t xml:space="preserve">B. </w:t>
      </w:r>
      <w:r w:rsidR="00784BF1" w:rsidRPr="00AB5D6E">
        <w:rPr>
          <w:b/>
          <w:bCs/>
          <w:lang w:val="sr-Latn-RS"/>
        </w:rPr>
        <w:t>Žalbe</w:t>
      </w:r>
    </w:p>
    <w:p w14:paraId="14646DCC" w14:textId="707AADD3" w:rsidR="00761081" w:rsidRPr="00AB5D6E" w:rsidRDefault="00784BF1">
      <w:pPr>
        <w:pStyle w:val="Corpo"/>
        <w:jc w:val="both"/>
        <w:rPr>
          <w:b/>
          <w:bCs/>
          <w:lang w:val="sr-Latn-RS"/>
        </w:rPr>
      </w:pPr>
      <w:r w:rsidRPr="00AB5D6E">
        <w:rPr>
          <w:b/>
          <w:bCs/>
          <w:i/>
          <w:iCs/>
          <w:lang w:val="sr-Latn-RS"/>
        </w:rPr>
        <w:t>Pravilo</w:t>
      </w:r>
      <w:r w:rsidR="00FF054F" w:rsidRPr="00AB5D6E">
        <w:rPr>
          <w:b/>
          <w:bCs/>
          <w:i/>
          <w:iCs/>
          <w:lang w:val="sr-Latn-RS"/>
        </w:rPr>
        <w:t xml:space="preserve"> 25. </w:t>
      </w:r>
      <w:r w:rsidRPr="00AB5D6E">
        <w:rPr>
          <w:b/>
          <w:bCs/>
          <w:i/>
          <w:iCs/>
          <w:lang w:val="sr-Latn-RS"/>
        </w:rPr>
        <w:t>Podnošenje žalbi</w:t>
      </w:r>
    </w:p>
    <w:p w14:paraId="0008F0E2" w14:textId="77777777" w:rsidR="00784BF1" w:rsidRPr="00AB5D6E" w:rsidRDefault="00784BF1" w:rsidP="00BB746D">
      <w:pPr>
        <w:pStyle w:val="ListParagraph"/>
        <w:numPr>
          <w:ilvl w:val="0"/>
          <w:numId w:val="20"/>
        </w:numPr>
        <w:jc w:val="both"/>
        <w:rPr>
          <w:lang w:val="sr-Latn-RS"/>
        </w:rPr>
      </w:pPr>
      <w:r w:rsidRPr="00AB5D6E">
        <w:rPr>
          <w:lang w:val="sr-Latn-RS"/>
        </w:rPr>
        <w:t xml:space="preserve">Žalbu može podneti svako lice, osim pripadnika osoblja EULEX-a Kosovo, koje tvrdi da je žrtva povrede ljudskih prava od strane EULEX-a Kosovo u vršenju njegovog izvršnog </w:t>
      </w:r>
      <w:r w:rsidRPr="00AB5D6E">
        <w:rPr>
          <w:lang w:val="sr-Latn-RS"/>
        </w:rPr>
        <w:lastRenderedPageBreak/>
        <w:t xml:space="preserve">mandata. U skladu sa Konceptom odgovornosti EULEX-a Kosovo, Komisija neće preispitivati sudske postupke pred sudovima na Kosovu. </w:t>
      </w:r>
    </w:p>
    <w:p w14:paraId="6CF92287" w14:textId="74E889C2" w:rsidR="00784BF1" w:rsidRPr="00AB5D6E" w:rsidRDefault="00784BF1" w:rsidP="00BB746D">
      <w:pPr>
        <w:pStyle w:val="ListParagraph"/>
        <w:numPr>
          <w:ilvl w:val="0"/>
          <w:numId w:val="20"/>
        </w:numPr>
        <w:jc w:val="both"/>
        <w:rPr>
          <w:lang w:val="sr-Latn-RS"/>
        </w:rPr>
      </w:pPr>
      <w:r w:rsidRPr="00AB5D6E">
        <w:rPr>
          <w:lang w:val="sr-Latn-RS"/>
        </w:rPr>
        <w:t>Komisija će razmatrati samo žalbe koje se odnose na navodne povrede ljudskih prava počinjene na Kosovu nakon 9. decembra 2008. godine.</w:t>
      </w:r>
    </w:p>
    <w:p w14:paraId="43D9FC89" w14:textId="6D044262" w:rsidR="00784BF1" w:rsidRPr="00AB5D6E" w:rsidRDefault="009D30B7" w:rsidP="00BB746D">
      <w:pPr>
        <w:pStyle w:val="ListParagraph"/>
        <w:numPr>
          <w:ilvl w:val="0"/>
          <w:numId w:val="20"/>
        </w:numPr>
        <w:jc w:val="both"/>
        <w:rPr>
          <w:lang w:val="sr-Latn-RS"/>
        </w:rPr>
      </w:pPr>
      <w:r w:rsidRPr="009D30B7">
        <w:rPr>
          <w:lang w:val="sr-Latn-RS"/>
        </w:rPr>
        <w:t>Žalbe se moraju podneti Komisiji u roku od šest meseci od dana navodne povrede</w:t>
      </w:r>
      <w:r w:rsidR="00784BF1" w:rsidRPr="00AB5D6E">
        <w:rPr>
          <w:lang w:val="sr-Latn-RS"/>
        </w:rPr>
        <w:t xml:space="preserve">. </w:t>
      </w:r>
    </w:p>
    <w:p w14:paraId="702E9042" w14:textId="77777777" w:rsidR="00784BF1" w:rsidRPr="00AB5D6E" w:rsidRDefault="00784BF1" w:rsidP="00BB746D">
      <w:pPr>
        <w:pStyle w:val="ListParagraph"/>
        <w:numPr>
          <w:ilvl w:val="0"/>
          <w:numId w:val="20"/>
        </w:numPr>
        <w:jc w:val="both"/>
        <w:rPr>
          <w:lang w:val="sr-Latn-RS"/>
        </w:rPr>
      </w:pPr>
      <w:r w:rsidRPr="00AB5D6E">
        <w:rPr>
          <w:lang w:val="sr-Latn-RS"/>
        </w:rPr>
        <w:t xml:space="preserve">Nezavisno od stava 3. ovog pravila, žalbe koje se odnose na predmete prenete sa EULEX-a Kosovo na institucije Kosova podnose se u roku od šest meseci od okončanja izvršnog mandata EULEX-a u sistemu krivičnog pravosuđa, kako je definisan zakonom Kosova, ili u roku od šest meseci od prenosa spisa predmeta. </w:t>
      </w:r>
    </w:p>
    <w:p w14:paraId="0B1EE98F" w14:textId="645D2185" w:rsidR="00784BF1" w:rsidRPr="00AB5D6E" w:rsidRDefault="00784BF1" w:rsidP="00BB746D">
      <w:pPr>
        <w:pStyle w:val="ListParagraph"/>
        <w:numPr>
          <w:ilvl w:val="0"/>
          <w:numId w:val="20"/>
        </w:numPr>
        <w:jc w:val="both"/>
        <w:rPr>
          <w:lang w:val="sr-Latn-RS"/>
        </w:rPr>
      </w:pPr>
      <w:r w:rsidRPr="00AB5D6E">
        <w:rPr>
          <w:lang w:val="sr-Latn-RS"/>
        </w:rPr>
        <w:t>Žalbe se podnose u pisanom obliku i moraju biti potpisane od strane podnosioca žalbe.</w:t>
      </w:r>
    </w:p>
    <w:p w14:paraId="0620C7EA" w14:textId="2108E5FF" w:rsidR="00784BF1" w:rsidRPr="00AB5D6E" w:rsidRDefault="00784BF1" w:rsidP="00BB746D">
      <w:pPr>
        <w:pStyle w:val="ListParagraph"/>
        <w:numPr>
          <w:ilvl w:val="0"/>
          <w:numId w:val="20"/>
        </w:numPr>
        <w:jc w:val="both"/>
        <w:rPr>
          <w:lang w:val="sr-Latn-RS"/>
        </w:rPr>
      </w:pPr>
      <w:r w:rsidRPr="00AB5D6E">
        <w:rPr>
          <w:lang w:val="sr-Latn-RS"/>
        </w:rPr>
        <w:t>Kada je podnosilac žalbe zastupan u skladu sa odredbama Pravila 17, zastupnik je dužan da Komisiji dostavi dokument kojim dokazuje svoje ovlašćenje za zastupanje podnosioca žalbe.</w:t>
      </w:r>
    </w:p>
    <w:p w14:paraId="4CB1CCCA" w14:textId="73DABEA0" w:rsidR="00761081" w:rsidRPr="00AB5D6E" w:rsidRDefault="00784BF1">
      <w:pPr>
        <w:pStyle w:val="Corpo"/>
        <w:jc w:val="both"/>
        <w:rPr>
          <w:b/>
          <w:bCs/>
          <w:lang w:val="sr-Latn-RS"/>
        </w:rPr>
      </w:pPr>
      <w:r w:rsidRPr="00AB5D6E">
        <w:rPr>
          <w:b/>
          <w:bCs/>
          <w:i/>
          <w:iCs/>
          <w:lang w:val="sr-Latn-RS"/>
        </w:rPr>
        <w:t>Pravilo</w:t>
      </w:r>
      <w:r w:rsidR="00FF054F" w:rsidRPr="00AB5D6E">
        <w:rPr>
          <w:b/>
          <w:bCs/>
          <w:i/>
          <w:iCs/>
          <w:lang w:val="sr-Latn-RS"/>
        </w:rPr>
        <w:t xml:space="preserve"> 26. </w:t>
      </w:r>
      <w:r w:rsidRPr="00AB5D6E">
        <w:rPr>
          <w:b/>
          <w:bCs/>
          <w:i/>
          <w:iCs/>
          <w:lang w:val="sr-Latn-RS"/>
        </w:rPr>
        <w:t>Sadržaj žalbe</w:t>
      </w:r>
    </w:p>
    <w:p w14:paraId="75875E1E" w14:textId="5B5827B7" w:rsidR="00784BF1" w:rsidRPr="00AB5D6E" w:rsidRDefault="00784BF1" w:rsidP="00784BF1">
      <w:pPr>
        <w:pStyle w:val="Corpo"/>
        <w:numPr>
          <w:ilvl w:val="0"/>
          <w:numId w:val="50"/>
        </w:numPr>
        <w:jc w:val="both"/>
        <w:rPr>
          <w:lang w:val="sr-Latn-RS"/>
        </w:rPr>
      </w:pPr>
      <w:r w:rsidRPr="00AB5D6E">
        <w:rPr>
          <w:lang w:val="sr-Latn-RS"/>
        </w:rPr>
        <w:t xml:space="preserve">Žalba mora da sadrži: </w:t>
      </w:r>
    </w:p>
    <w:p w14:paraId="4E20DCE8" w14:textId="0160D7C2" w:rsidR="00784BF1" w:rsidRPr="00AB5D6E" w:rsidRDefault="00784BF1" w:rsidP="00784BF1">
      <w:pPr>
        <w:pStyle w:val="Corpo"/>
        <w:numPr>
          <w:ilvl w:val="7"/>
          <w:numId w:val="4"/>
        </w:numPr>
        <w:ind w:left="567"/>
        <w:jc w:val="both"/>
        <w:rPr>
          <w:lang w:val="sr-Latn-RS"/>
        </w:rPr>
      </w:pPr>
      <w:r w:rsidRPr="00AB5D6E">
        <w:rPr>
          <w:lang w:val="sr-Latn-RS"/>
        </w:rPr>
        <w:t xml:space="preserve"> podatke o identitetu podnosioca žalbe, uključujući, prema potrebi, ime i prezime, datum rođenja, zanimanje i </w:t>
      </w:r>
      <w:r w:rsidR="00BE6C83" w:rsidRPr="00BE6C83">
        <w:rPr>
          <w:lang w:val="sr-Latn-RS"/>
        </w:rPr>
        <w:t>adresu lica o kojem je reč</w:t>
      </w:r>
      <w:r w:rsidRPr="00AB5D6E">
        <w:rPr>
          <w:lang w:val="sr-Latn-RS"/>
        </w:rPr>
        <w:t xml:space="preserve">; </w:t>
      </w:r>
    </w:p>
    <w:p w14:paraId="3969A943" w14:textId="77777777" w:rsidR="00784BF1" w:rsidRPr="00AB5D6E" w:rsidRDefault="00784BF1" w:rsidP="00784BF1">
      <w:pPr>
        <w:pStyle w:val="Corpo"/>
        <w:numPr>
          <w:ilvl w:val="7"/>
          <w:numId w:val="4"/>
        </w:numPr>
        <w:ind w:left="567"/>
        <w:jc w:val="both"/>
        <w:rPr>
          <w:lang w:val="sr-Latn-RS"/>
        </w:rPr>
      </w:pPr>
      <w:r w:rsidRPr="00AB5D6E">
        <w:rPr>
          <w:lang w:val="sr-Latn-RS"/>
        </w:rPr>
        <w:t xml:space="preserve">ime i prezime, zanimanje i adresu zastupnika, ukoliko ga ima; </w:t>
      </w:r>
    </w:p>
    <w:p w14:paraId="12262A5F" w14:textId="68A9219E" w:rsidR="00784BF1" w:rsidRPr="00AB5D6E" w:rsidRDefault="00784BF1" w:rsidP="00784BF1">
      <w:pPr>
        <w:pStyle w:val="Corpo"/>
        <w:numPr>
          <w:ilvl w:val="7"/>
          <w:numId w:val="4"/>
        </w:numPr>
        <w:ind w:left="567"/>
        <w:jc w:val="both"/>
        <w:rPr>
          <w:lang w:val="sr-Latn-RS"/>
        </w:rPr>
      </w:pPr>
      <w:r w:rsidRPr="00AB5D6E">
        <w:rPr>
          <w:lang w:val="sr-Latn-RS"/>
        </w:rPr>
        <w:t>prikaz relevantnih činjenica; i</w:t>
      </w:r>
    </w:p>
    <w:p w14:paraId="030535AA" w14:textId="77777777" w:rsidR="00784BF1" w:rsidRPr="00AB5D6E" w:rsidRDefault="00784BF1" w:rsidP="00784BF1">
      <w:pPr>
        <w:pStyle w:val="Corpo"/>
        <w:numPr>
          <w:ilvl w:val="7"/>
          <w:numId w:val="4"/>
        </w:numPr>
        <w:ind w:left="567"/>
        <w:jc w:val="both"/>
        <w:rPr>
          <w:lang w:val="sr-Latn-RS"/>
        </w:rPr>
      </w:pPr>
      <w:r w:rsidRPr="00AB5D6E">
        <w:rPr>
          <w:lang w:val="sr-Latn-RS"/>
        </w:rPr>
        <w:t>sažet prikaz navodnih povreda relevantnih instrumenata za zaštitu ljudskih prava.</w:t>
      </w:r>
    </w:p>
    <w:p w14:paraId="2B5A3FE3" w14:textId="494F35CA" w:rsidR="008F44E8" w:rsidRPr="00AB5D6E" w:rsidRDefault="00BE6C83" w:rsidP="00784BF1">
      <w:pPr>
        <w:pStyle w:val="Corpo"/>
        <w:numPr>
          <w:ilvl w:val="0"/>
          <w:numId w:val="50"/>
        </w:numPr>
        <w:jc w:val="both"/>
        <w:rPr>
          <w:lang w:val="sr-Latn-RS"/>
        </w:rPr>
      </w:pPr>
      <w:r w:rsidRPr="00BE6C83">
        <w:rPr>
          <w:lang w:val="sr-Latn-RS"/>
        </w:rPr>
        <w:t>Podnosilac žalbe dužan je da uz žalbu priloži dokumentarne dokaze, ukoliko postoje, kojima potkrepljuje žalbu, a naročito dokaze kojima se potvrđuje da su ispunjeni kriterijumi prihvatljivosti</w:t>
      </w:r>
      <w:r w:rsidR="00784BF1" w:rsidRPr="00AB5D6E">
        <w:rPr>
          <w:lang w:val="sr-Latn-RS"/>
        </w:rPr>
        <w:t xml:space="preserve">. </w:t>
      </w:r>
    </w:p>
    <w:p w14:paraId="299B5FDB" w14:textId="6CDBE72F" w:rsidR="00784BF1" w:rsidRPr="00AB5D6E" w:rsidRDefault="00784BF1" w:rsidP="00784BF1">
      <w:pPr>
        <w:pStyle w:val="Corpo"/>
        <w:numPr>
          <w:ilvl w:val="0"/>
          <w:numId w:val="50"/>
        </w:numPr>
        <w:jc w:val="both"/>
        <w:rPr>
          <w:lang w:val="sr-Latn-RS"/>
        </w:rPr>
      </w:pPr>
      <w:r w:rsidRPr="00AB5D6E">
        <w:rPr>
          <w:lang w:val="sr-Latn-RS"/>
        </w:rPr>
        <w:t xml:space="preserve">Podnosilac </w:t>
      </w:r>
      <w:r w:rsidR="008F44E8" w:rsidRPr="00AB5D6E">
        <w:rPr>
          <w:lang w:val="sr-Latn-RS"/>
        </w:rPr>
        <w:t>žalbe</w:t>
      </w:r>
      <w:r w:rsidRPr="00AB5D6E">
        <w:rPr>
          <w:lang w:val="sr-Latn-RS"/>
        </w:rPr>
        <w:t xml:space="preserve"> može koristiti standardni obrazac </w:t>
      </w:r>
      <w:r w:rsidR="008F44E8" w:rsidRPr="00AB5D6E">
        <w:rPr>
          <w:lang w:val="sr-Latn-RS"/>
        </w:rPr>
        <w:t>žalbe</w:t>
      </w:r>
      <w:r w:rsidRPr="00AB5D6E">
        <w:rPr>
          <w:lang w:val="sr-Latn-RS"/>
        </w:rPr>
        <w:t xml:space="preserve"> koji je dostupan </w:t>
      </w:r>
      <w:r w:rsidR="00BE6C83">
        <w:rPr>
          <w:lang w:val="sr-Latn-RS"/>
        </w:rPr>
        <w:t>u</w:t>
      </w:r>
      <w:r w:rsidRPr="00AB5D6E">
        <w:rPr>
          <w:lang w:val="sr-Latn-RS"/>
        </w:rPr>
        <w:t xml:space="preserve"> Komisij</w:t>
      </w:r>
      <w:r w:rsidR="00BE6C83">
        <w:rPr>
          <w:lang w:val="sr-Latn-RS"/>
        </w:rPr>
        <w:t>i</w:t>
      </w:r>
      <w:r w:rsidRPr="00AB5D6E">
        <w:rPr>
          <w:lang w:val="sr-Latn-RS"/>
        </w:rPr>
        <w:t>.</w:t>
      </w:r>
    </w:p>
    <w:p w14:paraId="423A40B3" w14:textId="1A394108" w:rsidR="00761081" w:rsidRPr="00AB5D6E" w:rsidRDefault="008F44E8">
      <w:pPr>
        <w:pStyle w:val="Corpo"/>
        <w:jc w:val="both"/>
        <w:rPr>
          <w:b/>
          <w:bCs/>
          <w:lang w:val="sr-Latn-RS"/>
        </w:rPr>
      </w:pPr>
      <w:r w:rsidRPr="00AB5D6E">
        <w:rPr>
          <w:b/>
          <w:bCs/>
          <w:i/>
          <w:iCs/>
          <w:lang w:val="sr-Latn-RS"/>
        </w:rPr>
        <w:t>Pravil</w:t>
      </w:r>
      <w:r w:rsidR="00200F6D" w:rsidRPr="00AB5D6E">
        <w:rPr>
          <w:b/>
          <w:bCs/>
          <w:i/>
          <w:iCs/>
          <w:lang w:val="sr-Latn-RS"/>
        </w:rPr>
        <w:t>o</w:t>
      </w:r>
      <w:r w:rsidR="00FF054F" w:rsidRPr="00AB5D6E">
        <w:rPr>
          <w:b/>
          <w:bCs/>
          <w:i/>
          <w:iCs/>
          <w:lang w:val="sr-Latn-RS"/>
        </w:rPr>
        <w:t xml:space="preserve"> 27. </w:t>
      </w:r>
      <w:r w:rsidRPr="00AB5D6E">
        <w:rPr>
          <w:b/>
          <w:bCs/>
          <w:i/>
          <w:iCs/>
          <w:lang w:val="sr-Latn-RS"/>
        </w:rPr>
        <w:t>Evidentiranje žalbi i obaveštavanje šefa Misije</w:t>
      </w:r>
    </w:p>
    <w:p w14:paraId="6A8F6613" w14:textId="77777777" w:rsidR="008F44E8" w:rsidRPr="00AB5D6E" w:rsidRDefault="008F44E8" w:rsidP="008F44E8">
      <w:pPr>
        <w:pStyle w:val="Corpo"/>
        <w:numPr>
          <w:ilvl w:val="3"/>
          <w:numId w:val="50"/>
        </w:numPr>
        <w:ind w:left="284"/>
        <w:jc w:val="both"/>
        <w:rPr>
          <w:lang w:val="sr-Latn-RS"/>
        </w:rPr>
      </w:pPr>
      <w:r w:rsidRPr="00AB5D6E">
        <w:rPr>
          <w:lang w:val="sr-Latn-RS"/>
        </w:rPr>
        <w:t xml:space="preserve">Sekretarijat Komisije vodi registar žalbi u koji se, između ostalog, unose datum evidentiranja žalbe i datum okončanja postupka. </w:t>
      </w:r>
    </w:p>
    <w:p w14:paraId="58645083" w14:textId="1948D543" w:rsidR="008F44E8" w:rsidRPr="00AB5D6E" w:rsidRDefault="008F44E8" w:rsidP="008F44E8">
      <w:pPr>
        <w:pStyle w:val="Corpo"/>
        <w:numPr>
          <w:ilvl w:val="3"/>
          <w:numId w:val="50"/>
        </w:numPr>
        <w:ind w:left="284"/>
        <w:jc w:val="both"/>
        <w:rPr>
          <w:lang w:val="sr-Latn-RS"/>
        </w:rPr>
      </w:pPr>
      <w:r w:rsidRPr="00AB5D6E">
        <w:rPr>
          <w:lang w:val="sr-Latn-RS"/>
        </w:rPr>
        <w:t>Po evidentiranju žalbe, šef Misije se o tome obaveštava.</w:t>
      </w:r>
    </w:p>
    <w:p w14:paraId="6CC195E2" w14:textId="635BACA3" w:rsidR="00761081" w:rsidRPr="00AB5D6E" w:rsidRDefault="00200F6D">
      <w:pPr>
        <w:pStyle w:val="Corpo"/>
        <w:rPr>
          <w:b/>
          <w:bCs/>
          <w:lang w:val="sr-Latn-RS"/>
        </w:rPr>
      </w:pPr>
      <w:r w:rsidRPr="00AB5D6E">
        <w:rPr>
          <w:b/>
          <w:bCs/>
          <w:i/>
          <w:iCs/>
          <w:lang w:val="sr-Latn-RS"/>
        </w:rPr>
        <w:t>Pravilo</w:t>
      </w:r>
      <w:r w:rsidR="00FF054F" w:rsidRPr="00AB5D6E">
        <w:rPr>
          <w:b/>
          <w:bCs/>
          <w:i/>
          <w:iCs/>
          <w:lang w:val="sr-Latn-RS"/>
        </w:rPr>
        <w:t xml:space="preserve"> 28. </w:t>
      </w:r>
      <w:r w:rsidRPr="00AB5D6E">
        <w:rPr>
          <w:b/>
          <w:bCs/>
          <w:i/>
          <w:iCs/>
          <w:lang w:val="sr-Latn-RS"/>
        </w:rPr>
        <w:t>Određivanje izvestioca</w:t>
      </w:r>
    </w:p>
    <w:p w14:paraId="3826E7E2" w14:textId="750323B8" w:rsidR="00200F6D" w:rsidRPr="00AB5D6E" w:rsidRDefault="00200F6D" w:rsidP="00200F6D">
      <w:pPr>
        <w:pStyle w:val="ListParagraph"/>
        <w:numPr>
          <w:ilvl w:val="0"/>
          <w:numId w:val="25"/>
        </w:numPr>
        <w:jc w:val="both"/>
        <w:rPr>
          <w:lang w:val="sr-Latn-RS"/>
        </w:rPr>
      </w:pPr>
      <w:r w:rsidRPr="00AB5D6E">
        <w:rPr>
          <w:lang w:val="sr-Latn-RS"/>
        </w:rPr>
        <w:t xml:space="preserve">Predsedavajući određuje člana Komisije za izvestioca, koji će razmotriti žalbu. </w:t>
      </w:r>
    </w:p>
    <w:p w14:paraId="0A9D2243" w14:textId="3888E90E" w:rsidR="00200F6D" w:rsidRPr="00AB5D6E" w:rsidRDefault="00BE6C83" w:rsidP="00200F6D">
      <w:pPr>
        <w:pStyle w:val="ListParagraph"/>
        <w:numPr>
          <w:ilvl w:val="0"/>
          <w:numId w:val="25"/>
        </w:numPr>
        <w:jc w:val="both"/>
        <w:rPr>
          <w:lang w:val="sr-Latn-RS"/>
        </w:rPr>
      </w:pPr>
      <w:r w:rsidRPr="00BE6C83">
        <w:rPr>
          <w:lang w:val="sr-Latn-RS"/>
        </w:rPr>
        <w:t>Prilikom razmatranja žalbe, izvestilac</w:t>
      </w:r>
      <w:r w:rsidR="00200F6D" w:rsidRPr="00AB5D6E">
        <w:rPr>
          <w:lang w:val="sr-Latn-RS"/>
        </w:rPr>
        <w:t>:</w:t>
      </w:r>
    </w:p>
    <w:p w14:paraId="696F3561" w14:textId="284A7993" w:rsidR="00200F6D" w:rsidRPr="00AB5D6E" w:rsidRDefault="00200F6D" w:rsidP="00BB746D">
      <w:pPr>
        <w:pStyle w:val="ListParagraph"/>
        <w:numPr>
          <w:ilvl w:val="0"/>
          <w:numId w:val="27"/>
        </w:numPr>
        <w:spacing w:after="0"/>
        <w:jc w:val="both"/>
        <w:rPr>
          <w:lang w:val="sr-Latn-RS"/>
        </w:rPr>
      </w:pPr>
      <w:r w:rsidRPr="00AB5D6E">
        <w:rPr>
          <w:lang w:val="sr-Latn-RS"/>
        </w:rPr>
        <w:lastRenderedPageBreak/>
        <w:t xml:space="preserve">može zahtevati od podnosioca žalbe i šefa Misije da, u roku koji odredi, </w:t>
      </w:r>
      <w:r w:rsidR="00BE6C83" w:rsidRPr="00BE6C83">
        <w:rPr>
          <w:lang w:val="sr-Latn-RS"/>
        </w:rPr>
        <w:t>dostave sve činjenične informacije, dokumenta i drugi materijal koji se smatra relevantnim</w:t>
      </w:r>
      <w:r w:rsidRPr="00AB5D6E">
        <w:rPr>
          <w:lang w:val="sr-Latn-RS"/>
        </w:rPr>
        <w:t xml:space="preserve">; i </w:t>
      </w:r>
    </w:p>
    <w:p w14:paraId="75C3FB4B" w14:textId="77777777" w:rsidR="00200F6D" w:rsidRPr="00AB5D6E" w:rsidRDefault="00200F6D" w:rsidP="00200F6D">
      <w:pPr>
        <w:pStyle w:val="ListParagraph"/>
        <w:spacing w:after="0"/>
        <w:ind w:left="567"/>
        <w:jc w:val="both"/>
        <w:rPr>
          <w:lang w:val="sr-Latn-RS"/>
        </w:rPr>
      </w:pPr>
    </w:p>
    <w:p w14:paraId="4BACD848" w14:textId="4C26B725" w:rsidR="00761081" w:rsidRPr="00AB5D6E" w:rsidRDefault="00200F6D" w:rsidP="00200F6D">
      <w:pPr>
        <w:pStyle w:val="ListParagraph"/>
        <w:numPr>
          <w:ilvl w:val="0"/>
          <w:numId w:val="27"/>
        </w:numPr>
        <w:spacing w:after="0"/>
        <w:jc w:val="both"/>
        <w:rPr>
          <w:lang w:val="sr-Latn-RS"/>
        </w:rPr>
      </w:pPr>
      <w:r w:rsidRPr="00AB5D6E">
        <w:rPr>
          <w:lang w:val="sr-Latn-RS"/>
        </w:rPr>
        <w:t>podnosi izveštaje, nacrte odluka i druga dokumenta koja mogu pomoći Komisiji u vršenju njenih funkcija</w:t>
      </w:r>
      <w:r w:rsidR="00BE6C83">
        <w:rPr>
          <w:lang w:val="sr-Latn-RS"/>
        </w:rPr>
        <w:t>.</w:t>
      </w:r>
    </w:p>
    <w:p w14:paraId="527FCBBA" w14:textId="77777777" w:rsidR="00200F6D" w:rsidRPr="00AB5D6E" w:rsidRDefault="00200F6D" w:rsidP="00200F6D">
      <w:pPr>
        <w:jc w:val="both"/>
        <w:rPr>
          <w:lang w:val="sr-Latn-RS"/>
        </w:rPr>
      </w:pPr>
    </w:p>
    <w:p w14:paraId="2630F464" w14:textId="61036045" w:rsidR="00761081" w:rsidRPr="00AB5D6E" w:rsidRDefault="00FF054F">
      <w:pPr>
        <w:pStyle w:val="Corpo"/>
        <w:jc w:val="both"/>
        <w:rPr>
          <w:lang w:val="sr-Latn-RS"/>
        </w:rPr>
      </w:pPr>
      <w:r w:rsidRPr="00AB5D6E">
        <w:rPr>
          <w:b/>
          <w:bCs/>
          <w:lang w:val="sr-Latn-RS"/>
        </w:rPr>
        <w:t xml:space="preserve">C. </w:t>
      </w:r>
      <w:r w:rsidR="00200F6D" w:rsidRPr="00AB5D6E">
        <w:rPr>
          <w:b/>
          <w:bCs/>
          <w:lang w:val="sr-Latn-RS"/>
        </w:rPr>
        <w:t>Razmatranje žalbe</w:t>
      </w:r>
    </w:p>
    <w:p w14:paraId="3F1C7991" w14:textId="43FE39D3" w:rsidR="00761081" w:rsidRPr="00AB5D6E" w:rsidRDefault="00200F6D">
      <w:pPr>
        <w:pStyle w:val="Corpo"/>
        <w:jc w:val="both"/>
        <w:rPr>
          <w:b/>
          <w:bCs/>
          <w:lang w:val="sr-Latn-RS"/>
        </w:rPr>
      </w:pPr>
      <w:r w:rsidRPr="00AB5D6E">
        <w:rPr>
          <w:b/>
          <w:bCs/>
          <w:i/>
          <w:iCs/>
          <w:lang w:val="sr-Latn-RS"/>
        </w:rPr>
        <w:t xml:space="preserve">Pravilo </w:t>
      </w:r>
      <w:r w:rsidR="00FF054F" w:rsidRPr="00AB5D6E">
        <w:rPr>
          <w:b/>
          <w:bCs/>
          <w:i/>
          <w:iCs/>
          <w:lang w:val="sr-Latn-RS"/>
        </w:rPr>
        <w:t xml:space="preserve">29. </w:t>
      </w:r>
      <w:r w:rsidRPr="00AB5D6E">
        <w:rPr>
          <w:b/>
          <w:bCs/>
          <w:i/>
          <w:iCs/>
          <w:lang w:val="sr-Latn-RS"/>
        </w:rPr>
        <w:t>Odluka o neprihvatljivosti bez dostavljanja žalbe šefu Misije</w:t>
      </w:r>
    </w:p>
    <w:p w14:paraId="754D553B" w14:textId="77777777" w:rsidR="00D42783" w:rsidRPr="00AB5D6E" w:rsidRDefault="00D42783" w:rsidP="00D42783">
      <w:pPr>
        <w:pStyle w:val="ListParagraph"/>
        <w:numPr>
          <w:ilvl w:val="0"/>
          <w:numId w:val="51"/>
        </w:numPr>
        <w:jc w:val="both"/>
        <w:rPr>
          <w:lang w:val="sr-Latn-RS"/>
        </w:rPr>
      </w:pPr>
      <w:r w:rsidRPr="00AB5D6E">
        <w:rPr>
          <w:lang w:val="sr-Latn-RS"/>
        </w:rPr>
        <w:t xml:space="preserve">Komisija može, u skraćenom postupku, proglasiti žalbu neprihvatljivom ako: </w:t>
      </w:r>
    </w:p>
    <w:p w14:paraId="7443E882" w14:textId="11E12A2E" w:rsidR="00761081" w:rsidRPr="00AB5D6E" w:rsidRDefault="00D42783" w:rsidP="00BB746D">
      <w:pPr>
        <w:pStyle w:val="ListParagraph"/>
        <w:numPr>
          <w:ilvl w:val="1"/>
          <w:numId w:val="30"/>
        </w:numPr>
        <w:jc w:val="both"/>
        <w:rPr>
          <w:lang w:val="sr-Latn-RS"/>
        </w:rPr>
      </w:pPr>
      <w:r w:rsidRPr="00AB5D6E">
        <w:rPr>
          <w:lang w:val="sr-Latn-RS"/>
        </w:rPr>
        <w:t>je žalba u suštini istovetna pitanju koje je Komisija već razmatrala i ne sadrži nove relevantne informacije</w:t>
      </w:r>
      <w:r w:rsidR="00FF054F" w:rsidRPr="00AB5D6E">
        <w:rPr>
          <w:lang w:val="sr-Latn-RS"/>
        </w:rPr>
        <w:t>;</w:t>
      </w:r>
    </w:p>
    <w:p w14:paraId="6C3BB4D1" w14:textId="4E370EB3" w:rsidR="00761081" w:rsidRPr="00AB5D6E" w:rsidRDefault="00D42783" w:rsidP="00BB746D">
      <w:pPr>
        <w:pStyle w:val="ListParagraph"/>
        <w:numPr>
          <w:ilvl w:val="1"/>
          <w:numId w:val="30"/>
        </w:numPr>
        <w:jc w:val="both"/>
        <w:rPr>
          <w:lang w:val="sr-Latn-RS"/>
        </w:rPr>
      </w:pPr>
      <w:r w:rsidRPr="00AB5D6E">
        <w:rPr>
          <w:lang w:val="sr-Latn-RS"/>
        </w:rPr>
        <w:t>je anonimna</w:t>
      </w:r>
      <w:r w:rsidR="00FF054F" w:rsidRPr="00AB5D6E">
        <w:rPr>
          <w:lang w:val="sr-Latn-RS"/>
        </w:rPr>
        <w:t>;</w:t>
      </w:r>
    </w:p>
    <w:p w14:paraId="49949DDA" w14:textId="0D1F8140" w:rsidR="00761081" w:rsidRPr="00AB5D6E" w:rsidRDefault="00D42783" w:rsidP="00BB746D">
      <w:pPr>
        <w:pStyle w:val="ListParagraph"/>
        <w:numPr>
          <w:ilvl w:val="1"/>
          <w:numId w:val="30"/>
        </w:numPr>
        <w:jc w:val="both"/>
        <w:rPr>
          <w:lang w:val="sr-Latn-RS"/>
        </w:rPr>
      </w:pPr>
      <w:r w:rsidRPr="00AB5D6E">
        <w:rPr>
          <w:lang w:val="sr-Latn-RS"/>
        </w:rPr>
        <w:t>je podneta nakon isteka rokova utvrđenih pravilom 25, stavovima 3. ili 4.;</w:t>
      </w:r>
    </w:p>
    <w:p w14:paraId="65788BA2" w14:textId="003320D6" w:rsidR="00761081" w:rsidRPr="00AB5D6E" w:rsidRDefault="00D42783" w:rsidP="00BB746D">
      <w:pPr>
        <w:pStyle w:val="ListParagraph"/>
        <w:numPr>
          <w:ilvl w:val="1"/>
          <w:numId w:val="30"/>
        </w:numPr>
        <w:jc w:val="both"/>
        <w:rPr>
          <w:lang w:val="sr-Latn-RS"/>
        </w:rPr>
      </w:pPr>
      <w:r w:rsidRPr="00AB5D6E">
        <w:rPr>
          <w:lang w:val="sr-Latn-RS"/>
        </w:rPr>
        <w:t>ne potpada pod nadležnost Komisije</w:t>
      </w:r>
      <w:r w:rsidR="00FF054F" w:rsidRPr="00AB5D6E">
        <w:rPr>
          <w:lang w:val="sr-Latn-RS"/>
        </w:rPr>
        <w:t>;</w:t>
      </w:r>
    </w:p>
    <w:p w14:paraId="5C91C514" w14:textId="30E261D0" w:rsidR="00761081" w:rsidRPr="00AB5D6E" w:rsidRDefault="00D42783" w:rsidP="00BB746D">
      <w:pPr>
        <w:pStyle w:val="ListParagraph"/>
        <w:numPr>
          <w:ilvl w:val="1"/>
          <w:numId w:val="31"/>
        </w:numPr>
        <w:jc w:val="both"/>
        <w:rPr>
          <w:lang w:val="sr-Latn-RS"/>
        </w:rPr>
      </w:pPr>
      <w:r w:rsidRPr="00AB5D6E">
        <w:rPr>
          <w:lang w:val="sr-Latn-RS"/>
        </w:rPr>
        <w:t>je očigledno neosnovana</w:t>
      </w:r>
      <w:r w:rsidR="00FF054F" w:rsidRPr="00AB5D6E">
        <w:rPr>
          <w:lang w:val="sr-Latn-RS"/>
        </w:rPr>
        <w:t>;</w:t>
      </w:r>
    </w:p>
    <w:p w14:paraId="5F427A70" w14:textId="7EC9E5C8" w:rsidR="00761081" w:rsidRPr="00AB5D6E" w:rsidRDefault="00D42783" w:rsidP="00BB746D">
      <w:pPr>
        <w:pStyle w:val="ListParagraph"/>
        <w:numPr>
          <w:ilvl w:val="1"/>
          <w:numId w:val="31"/>
        </w:numPr>
        <w:jc w:val="both"/>
        <w:rPr>
          <w:lang w:val="sr-Latn-RS"/>
        </w:rPr>
      </w:pPr>
      <w:r w:rsidRPr="00AB5D6E">
        <w:rPr>
          <w:lang w:val="sr-Latn-RS"/>
        </w:rPr>
        <w:t>predstavlja zloupotrebu prava na podnošenje žalbe</w:t>
      </w:r>
      <w:r w:rsidR="00FF054F" w:rsidRPr="00AB5D6E">
        <w:rPr>
          <w:lang w:val="sr-Latn-RS"/>
        </w:rPr>
        <w:t xml:space="preserve">. </w:t>
      </w:r>
    </w:p>
    <w:p w14:paraId="186C6E14" w14:textId="77777777" w:rsidR="00D42783" w:rsidRPr="00AB5D6E" w:rsidRDefault="00D42783" w:rsidP="00D42783">
      <w:pPr>
        <w:pStyle w:val="ListParagraph"/>
        <w:numPr>
          <w:ilvl w:val="0"/>
          <w:numId w:val="51"/>
        </w:numPr>
        <w:jc w:val="both"/>
        <w:rPr>
          <w:lang w:val="sr-Latn-RS"/>
        </w:rPr>
      </w:pPr>
      <w:r w:rsidRPr="00AB5D6E">
        <w:rPr>
          <w:lang w:val="sr-Latn-RS"/>
        </w:rPr>
        <w:t xml:space="preserve">Odluka Komisije o neprihvatljivosti sadrži kratak prikaz činjenica predmeta, kao i razloge na kojima se zasniva. U odluci se takođe navodi da li je doneta jednoglasno ili većinom glasova. Pravilo 35 primenjuje se </w:t>
      </w:r>
      <w:proofErr w:type="spellStart"/>
      <w:r w:rsidRPr="00AB5D6E">
        <w:rPr>
          <w:i/>
          <w:iCs/>
          <w:lang w:val="sr-Latn-RS"/>
        </w:rPr>
        <w:t>mutatis</w:t>
      </w:r>
      <w:proofErr w:type="spellEnd"/>
      <w:r w:rsidRPr="00AB5D6E">
        <w:rPr>
          <w:i/>
          <w:iCs/>
          <w:lang w:val="sr-Latn-RS"/>
        </w:rPr>
        <w:t xml:space="preserve"> mutandis</w:t>
      </w:r>
      <w:r w:rsidRPr="00AB5D6E">
        <w:rPr>
          <w:lang w:val="sr-Latn-RS"/>
        </w:rPr>
        <w:t>.</w:t>
      </w:r>
    </w:p>
    <w:p w14:paraId="426AF73D" w14:textId="6225EA36" w:rsidR="00761081" w:rsidRPr="00AB5D6E" w:rsidRDefault="00D42783">
      <w:pPr>
        <w:pStyle w:val="Corpo"/>
        <w:jc w:val="both"/>
        <w:rPr>
          <w:b/>
          <w:bCs/>
          <w:lang w:val="sr-Latn-RS"/>
        </w:rPr>
      </w:pPr>
      <w:r w:rsidRPr="00AB5D6E">
        <w:rPr>
          <w:b/>
          <w:bCs/>
          <w:i/>
          <w:iCs/>
          <w:lang w:val="sr-Latn-RS"/>
        </w:rPr>
        <w:t>Pravilo</w:t>
      </w:r>
      <w:r w:rsidR="00FF054F" w:rsidRPr="00AB5D6E">
        <w:rPr>
          <w:b/>
          <w:bCs/>
          <w:i/>
          <w:iCs/>
          <w:lang w:val="sr-Latn-RS"/>
        </w:rPr>
        <w:t xml:space="preserve"> 29 bis. </w:t>
      </w:r>
      <w:r w:rsidRPr="00AB5D6E">
        <w:rPr>
          <w:b/>
          <w:bCs/>
          <w:i/>
          <w:iCs/>
          <w:lang w:val="sr-Latn-RS"/>
        </w:rPr>
        <w:t>Brisanje žalbe sa liste predmeta</w:t>
      </w:r>
    </w:p>
    <w:p w14:paraId="36CE88B2" w14:textId="2B691CAB" w:rsidR="00D42783" w:rsidRPr="00AB5D6E" w:rsidRDefault="00D42783" w:rsidP="00D42783">
      <w:pPr>
        <w:pStyle w:val="Corpo"/>
        <w:numPr>
          <w:ilvl w:val="0"/>
          <w:numId w:val="33"/>
        </w:numPr>
        <w:ind w:left="284" w:hanging="284"/>
        <w:jc w:val="both"/>
        <w:rPr>
          <w:lang w:val="sr-Latn-RS"/>
        </w:rPr>
      </w:pPr>
      <w:r w:rsidRPr="00AB5D6E">
        <w:rPr>
          <w:lang w:val="sr-Latn-RS"/>
        </w:rPr>
        <w:t>Komisija može, u bilo kojoj fazi postupka, odlučiti da žalbu izbriše sa svoje liste predmeta ukoliko okolnosti upućuju na zaključak da:</w:t>
      </w:r>
    </w:p>
    <w:p w14:paraId="1C15322F" w14:textId="0BF4C620" w:rsidR="00761081" w:rsidRPr="00AB5D6E" w:rsidRDefault="00D42783" w:rsidP="00D42783">
      <w:pPr>
        <w:pStyle w:val="ListParagraph"/>
        <w:numPr>
          <w:ilvl w:val="1"/>
          <w:numId w:val="33"/>
        </w:numPr>
        <w:spacing w:after="0"/>
        <w:jc w:val="both"/>
        <w:rPr>
          <w:lang w:val="sr-Latn-RS"/>
        </w:rPr>
      </w:pPr>
      <w:r w:rsidRPr="00AB5D6E">
        <w:rPr>
          <w:lang w:val="sr-Latn-RS"/>
        </w:rPr>
        <w:t>podnosilac žalbe više nema nameru da istraje u žalbi</w:t>
      </w:r>
      <w:r w:rsidR="00FF054F" w:rsidRPr="00AB5D6E">
        <w:rPr>
          <w:lang w:val="sr-Latn-RS"/>
        </w:rPr>
        <w:t>;</w:t>
      </w:r>
      <w:r w:rsidRPr="00AB5D6E">
        <w:rPr>
          <w:lang w:val="sr-Latn-RS"/>
        </w:rPr>
        <w:t xml:space="preserve"> ili</w:t>
      </w:r>
    </w:p>
    <w:p w14:paraId="7432FD9A" w14:textId="77777777" w:rsidR="00761081" w:rsidRPr="00AB5D6E" w:rsidRDefault="00761081">
      <w:pPr>
        <w:pStyle w:val="Corpo"/>
        <w:spacing w:after="0"/>
        <w:ind w:left="567"/>
        <w:jc w:val="both"/>
        <w:rPr>
          <w:sz w:val="16"/>
          <w:szCs w:val="16"/>
          <w:lang w:val="sr-Latn-RS"/>
        </w:rPr>
      </w:pPr>
    </w:p>
    <w:p w14:paraId="6337F68D" w14:textId="72F7312F" w:rsidR="00761081" w:rsidRPr="00AB5D6E" w:rsidRDefault="00D42783" w:rsidP="00BB746D">
      <w:pPr>
        <w:pStyle w:val="Corpo"/>
        <w:numPr>
          <w:ilvl w:val="1"/>
          <w:numId w:val="33"/>
        </w:numPr>
        <w:jc w:val="both"/>
        <w:rPr>
          <w:lang w:val="sr-Latn-RS"/>
        </w:rPr>
      </w:pPr>
      <w:r w:rsidRPr="00AB5D6E">
        <w:rPr>
          <w:lang w:val="sr-Latn-RS"/>
        </w:rPr>
        <w:t>iz bilo kog drugog razloga koji Komisija utvrdi, više nije opravdano nastaviti razmatranje žalbe</w:t>
      </w:r>
      <w:r w:rsidR="00FF054F" w:rsidRPr="00AB5D6E">
        <w:rPr>
          <w:lang w:val="sr-Latn-RS"/>
        </w:rPr>
        <w:t>.</w:t>
      </w:r>
    </w:p>
    <w:p w14:paraId="7A7A08EE" w14:textId="47BE57EB" w:rsidR="00D42783" w:rsidRPr="00AB5D6E" w:rsidRDefault="00D42783" w:rsidP="00BB746D">
      <w:pPr>
        <w:pStyle w:val="ListParagraph"/>
        <w:numPr>
          <w:ilvl w:val="0"/>
          <w:numId w:val="34"/>
        </w:numPr>
        <w:jc w:val="both"/>
        <w:rPr>
          <w:lang w:val="sr-Latn-RS"/>
        </w:rPr>
      </w:pPr>
      <w:r w:rsidRPr="00AB5D6E">
        <w:rPr>
          <w:lang w:val="sr-Latn-RS"/>
        </w:rPr>
        <w:t>Komisija će nastaviti razmatranje žalbe ukoliko to zahteva poštovanje ljudskih prava</w:t>
      </w:r>
      <w:r w:rsidR="00BE6C83">
        <w:rPr>
          <w:lang w:val="sr-Latn-RS"/>
        </w:rPr>
        <w:t>.</w:t>
      </w:r>
    </w:p>
    <w:p w14:paraId="47D7D734" w14:textId="179FC87B" w:rsidR="00761081" w:rsidRPr="00AB5D6E" w:rsidRDefault="00D42783">
      <w:pPr>
        <w:pStyle w:val="Corpo"/>
        <w:jc w:val="both"/>
        <w:rPr>
          <w:b/>
          <w:bCs/>
          <w:lang w:val="sr-Latn-RS"/>
        </w:rPr>
      </w:pPr>
      <w:r w:rsidRPr="00AB5D6E">
        <w:rPr>
          <w:b/>
          <w:bCs/>
          <w:i/>
          <w:iCs/>
          <w:lang w:val="sr-Latn-RS"/>
        </w:rPr>
        <w:t>Pravilo</w:t>
      </w:r>
      <w:r w:rsidR="00FF054F" w:rsidRPr="00AB5D6E">
        <w:rPr>
          <w:b/>
          <w:bCs/>
          <w:i/>
          <w:iCs/>
          <w:lang w:val="sr-Latn-RS"/>
        </w:rPr>
        <w:t xml:space="preserve"> 30. </w:t>
      </w:r>
      <w:r w:rsidRPr="00AB5D6E">
        <w:rPr>
          <w:b/>
          <w:bCs/>
          <w:i/>
          <w:iCs/>
          <w:lang w:val="sr-Latn-RS"/>
        </w:rPr>
        <w:t>Dostavljanje žalbe šefu Misije. Pisani postupak</w:t>
      </w:r>
    </w:p>
    <w:p w14:paraId="0280C104" w14:textId="7479012D" w:rsidR="00D42783" w:rsidRPr="00AB5D6E" w:rsidRDefault="00D42783" w:rsidP="00BB746D">
      <w:pPr>
        <w:pStyle w:val="ListParagraph"/>
        <w:numPr>
          <w:ilvl w:val="0"/>
          <w:numId w:val="36"/>
        </w:numPr>
        <w:jc w:val="both"/>
        <w:rPr>
          <w:lang w:val="sr-Latn-RS"/>
        </w:rPr>
      </w:pPr>
      <w:r w:rsidRPr="00AB5D6E">
        <w:rPr>
          <w:lang w:val="sr-Latn-RS"/>
        </w:rPr>
        <w:t xml:space="preserve">Ukoliko se ne primeni postupak iz </w:t>
      </w:r>
      <w:r w:rsidR="005A4830">
        <w:rPr>
          <w:lang w:val="sr-Latn-RS"/>
        </w:rPr>
        <w:t>P</w:t>
      </w:r>
      <w:r w:rsidRPr="00AB5D6E">
        <w:rPr>
          <w:lang w:val="sr-Latn-RS"/>
        </w:rPr>
        <w:t xml:space="preserve">ravila 29, Komisija može odlučiti da prihvatljivost i osnovanost žalbe razmatra istovremeno ili odvojeno. </w:t>
      </w:r>
    </w:p>
    <w:p w14:paraId="312CA8B5" w14:textId="77777777" w:rsidR="00D42783" w:rsidRPr="00AB5D6E" w:rsidRDefault="00D42783" w:rsidP="00BB746D">
      <w:pPr>
        <w:pStyle w:val="ListParagraph"/>
        <w:numPr>
          <w:ilvl w:val="0"/>
          <w:numId w:val="36"/>
        </w:numPr>
        <w:jc w:val="both"/>
        <w:rPr>
          <w:lang w:val="sr-Latn-RS"/>
        </w:rPr>
      </w:pPr>
      <w:r w:rsidRPr="00AB5D6E">
        <w:rPr>
          <w:lang w:val="sr-Latn-RS"/>
        </w:rPr>
        <w:t xml:space="preserve">U svakom slučaju, Komisija će dostaviti žalbu šefu Misije i pozvati EULEX Kosovo da podnese pisana zapažanja o žalbi, a po njihovom prijemu pozvaće podnosioca žalbe da dostavi svoja dalja zapažanja. </w:t>
      </w:r>
    </w:p>
    <w:p w14:paraId="51256612" w14:textId="6A85FC4B" w:rsidR="00D42783" w:rsidRPr="00AB5D6E" w:rsidRDefault="00D42783" w:rsidP="00BB746D">
      <w:pPr>
        <w:pStyle w:val="ListParagraph"/>
        <w:numPr>
          <w:ilvl w:val="0"/>
          <w:numId w:val="36"/>
        </w:numPr>
        <w:jc w:val="both"/>
        <w:rPr>
          <w:lang w:val="sr-Latn-RS"/>
        </w:rPr>
      </w:pPr>
      <w:r w:rsidRPr="00AB5D6E">
        <w:rPr>
          <w:lang w:val="sr-Latn-RS"/>
        </w:rPr>
        <w:t>Komisija može takođe zatražiti od podnosioca žalbe ili EULEX-a Kosovo da dostave sve činjenične informacije, dokumenta ili drugi materijal koji se smatra relevantnim.</w:t>
      </w:r>
    </w:p>
    <w:p w14:paraId="1FFBD646" w14:textId="6972BB52" w:rsidR="00761081" w:rsidRPr="00AB5D6E" w:rsidRDefault="00D42783">
      <w:pPr>
        <w:pStyle w:val="Corpo"/>
        <w:rPr>
          <w:b/>
          <w:bCs/>
          <w:lang w:val="sr-Latn-RS"/>
        </w:rPr>
      </w:pPr>
      <w:r w:rsidRPr="00AB5D6E">
        <w:rPr>
          <w:b/>
          <w:bCs/>
          <w:i/>
          <w:iCs/>
          <w:lang w:val="sr-Latn-RS"/>
        </w:rPr>
        <w:lastRenderedPageBreak/>
        <w:t xml:space="preserve">Pravilo </w:t>
      </w:r>
      <w:r w:rsidR="00FF054F" w:rsidRPr="00AB5D6E">
        <w:rPr>
          <w:b/>
          <w:bCs/>
          <w:i/>
          <w:iCs/>
          <w:lang w:val="sr-Latn-RS"/>
        </w:rPr>
        <w:t xml:space="preserve">31. </w:t>
      </w:r>
      <w:r w:rsidRPr="00AB5D6E">
        <w:rPr>
          <w:b/>
          <w:bCs/>
          <w:i/>
          <w:iCs/>
          <w:lang w:val="sr-Latn-RS"/>
        </w:rPr>
        <w:t>Prigovori u pogledu prihvatljivosti</w:t>
      </w:r>
    </w:p>
    <w:p w14:paraId="1B57FA72" w14:textId="67F8B9B1" w:rsidR="00761081" w:rsidRPr="00AB5D6E" w:rsidRDefault="00D42783">
      <w:pPr>
        <w:pStyle w:val="Corpo"/>
        <w:jc w:val="both"/>
        <w:rPr>
          <w:lang w:val="sr-Latn-RS"/>
        </w:rPr>
      </w:pPr>
      <w:r w:rsidRPr="00AB5D6E">
        <w:rPr>
          <w:lang w:val="sr-Latn-RS"/>
        </w:rPr>
        <w:t xml:space="preserve">Prigovori u pogledu prihvatljivosti moraju biti istaknuti u pisanim zapažanjima koja se podnose u skladu sa </w:t>
      </w:r>
      <w:r w:rsidR="005A4830">
        <w:rPr>
          <w:lang w:val="sr-Latn-RS"/>
        </w:rPr>
        <w:t>P</w:t>
      </w:r>
      <w:r w:rsidRPr="00AB5D6E">
        <w:rPr>
          <w:lang w:val="sr-Latn-RS"/>
        </w:rPr>
        <w:t>ravilom 30</w:t>
      </w:r>
      <w:r w:rsidR="00FF054F" w:rsidRPr="00AB5D6E">
        <w:rPr>
          <w:lang w:val="sr-Latn-RS"/>
        </w:rPr>
        <w:t>.</w:t>
      </w:r>
    </w:p>
    <w:p w14:paraId="192FB80A" w14:textId="503E6A5E" w:rsidR="00761081" w:rsidRPr="00AB5D6E" w:rsidRDefault="00D42783">
      <w:pPr>
        <w:pStyle w:val="Corpo"/>
        <w:jc w:val="both"/>
        <w:rPr>
          <w:b/>
          <w:bCs/>
          <w:lang w:val="sr-Latn-RS"/>
        </w:rPr>
      </w:pPr>
      <w:r w:rsidRPr="00AB5D6E">
        <w:rPr>
          <w:b/>
          <w:bCs/>
          <w:i/>
          <w:iCs/>
          <w:lang w:val="sr-Latn-RS"/>
        </w:rPr>
        <w:t xml:space="preserve">Pravilo </w:t>
      </w:r>
      <w:r w:rsidR="00FF054F" w:rsidRPr="00AB5D6E">
        <w:rPr>
          <w:b/>
          <w:bCs/>
          <w:i/>
          <w:iCs/>
          <w:lang w:val="sr-Latn-RS"/>
        </w:rPr>
        <w:t xml:space="preserve">32. </w:t>
      </w:r>
      <w:r w:rsidRPr="00AB5D6E">
        <w:rPr>
          <w:b/>
          <w:bCs/>
          <w:i/>
          <w:iCs/>
          <w:lang w:val="sr-Latn-RS"/>
        </w:rPr>
        <w:t>Odluka o prihvatljivosti</w:t>
      </w:r>
    </w:p>
    <w:p w14:paraId="56B41C31" w14:textId="76CDEE34" w:rsidR="00761081" w:rsidRPr="00AB5D6E" w:rsidRDefault="00D42783">
      <w:pPr>
        <w:pStyle w:val="Corpo"/>
        <w:jc w:val="both"/>
        <w:rPr>
          <w:lang w:val="sr-Latn-RS"/>
        </w:rPr>
      </w:pPr>
      <w:r w:rsidRPr="00AB5D6E">
        <w:rPr>
          <w:lang w:val="sr-Latn-RS"/>
        </w:rPr>
        <w:t>Nakon prijema pisanih zapažanja šefa Misije i eventualnih odgovora na njih, Komisija može odlučiti o pitanju prihvatljivosti žalbe. Pravilo 29, stav 2</w:t>
      </w:r>
      <w:r w:rsidR="005A4830">
        <w:rPr>
          <w:lang w:val="sr-Latn-RS"/>
        </w:rPr>
        <w:t>.</w:t>
      </w:r>
      <w:r w:rsidRPr="00AB5D6E">
        <w:rPr>
          <w:lang w:val="sr-Latn-RS"/>
        </w:rPr>
        <w:t xml:space="preserve"> primenjuje se </w:t>
      </w:r>
      <w:proofErr w:type="spellStart"/>
      <w:r w:rsidRPr="00AB5D6E">
        <w:rPr>
          <w:i/>
          <w:iCs/>
          <w:lang w:val="sr-Latn-RS"/>
        </w:rPr>
        <w:t>mutatis</w:t>
      </w:r>
      <w:proofErr w:type="spellEnd"/>
      <w:r w:rsidRPr="00AB5D6E">
        <w:rPr>
          <w:i/>
          <w:iCs/>
          <w:lang w:val="sr-Latn-RS"/>
        </w:rPr>
        <w:t xml:space="preserve"> mutandis</w:t>
      </w:r>
      <w:r w:rsidR="00FF054F" w:rsidRPr="00AB5D6E">
        <w:rPr>
          <w:lang w:val="sr-Latn-RS"/>
        </w:rPr>
        <w:t>.</w:t>
      </w:r>
    </w:p>
    <w:p w14:paraId="56AA655B" w14:textId="679984BF" w:rsidR="00761081" w:rsidRPr="00AB5D6E" w:rsidRDefault="00D42783">
      <w:pPr>
        <w:pStyle w:val="Corpo"/>
        <w:jc w:val="both"/>
        <w:rPr>
          <w:b/>
          <w:bCs/>
          <w:lang w:val="sr-Latn-RS"/>
        </w:rPr>
      </w:pPr>
      <w:r w:rsidRPr="00AB5D6E">
        <w:rPr>
          <w:b/>
          <w:bCs/>
          <w:i/>
          <w:iCs/>
          <w:lang w:val="sr-Latn-RS"/>
        </w:rPr>
        <w:t xml:space="preserve">Pravilo </w:t>
      </w:r>
      <w:r w:rsidR="00FF054F" w:rsidRPr="00AB5D6E">
        <w:rPr>
          <w:b/>
          <w:bCs/>
          <w:i/>
          <w:iCs/>
          <w:lang w:val="sr-Latn-RS"/>
        </w:rPr>
        <w:t xml:space="preserve">33. </w:t>
      </w:r>
      <w:r w:rsidRPr="00AB5D6E">
        <w:rPr>
          <w:b/>
          <w:bCs/>
          <w:i/>
          <w:iCs/>
          <w:lang w:val="sr-Latn-RS"/>
        </w:rPr>
        <w:t xml:space="preserve">Pisani </w:t>
      </w:r>
      <w:r w:rsidR="005A4830">
        <w:rPr>
          <w:b/>
          <w:bCs/>
          <w:i/>
          <w:iCs/>
          <w:lang w:val="sr-Latn-RS"/>
        </w:rPr>
        <w:t xml:space="preserve">i </w:t>
      </w:r>
      <w:r w:rsidRPr="00AB5D6E">
        <w:rPr>
          <w:b/>
          <w:bCs/>
          <w:i/>
          <w:iCs/>
          <w:lang w:val="sr-Latn-RS"/>
        </w:rPr>
        <w:t>usmeni postupak</w:t>
      </w:r>
    </w:p>
    <w:p w14:paraId="531E5F9B" w14:textId="77777777" w:rsidR="00D42783" w:rsidRPr="00AB5D6E" w:rsidRDefault="00D42783" w:rsidP="00BB746D">
      <w:pPr>
        <w:pStyle w:val="ListParagraph"/>
        <w:numPr>
          <w:ilvl w:val="0"/>
          <w:numId w:val="38"/>
        </w:numPr>
        <w:jc w:val="both"/>
        <w:rPr>
          <w:lang w:val="sr-Latn-RS"/>
        </w:rPr>
      </w:pPr>
      <w:r w:rsidRPr="00AB5D6E">
        <w:rPr>
          <w:lang w:val="sr-Latn-RS"/>
        </w:rPr>
        <w:t xml:space="preserve">Komisija će žalbe razmatrati prvenstveno u pisanom postupku. </w:t>
      </w:r>
    </w:p>
    <w:p w14:paraId="0AA677C7" w14:textId="298FD80F" w:rsidR="005A4830" w:rsidRPr="00AB5D6E" w:rsidRDefault="005A4830" w:rsidP="00BB746D">
      <w:pPr>
        <w:pStyle w:val="ListParagraph"/>
        <w:numPr>
          <w:ilvl w:val="0"/>
          <w:numId w:val="38"/>
        </w:numPr>
        <w:jc w:val="both"/>
        <w:rPr>
          <w:lang w:val="sr-Latn-RS"/>
        </w:rPr>
      </w:pPr>
      <w:r w:rsidRPr="005A4830">
        <w:rPr>
          <w:lang w:val="sr-Latn-RS"/>
        </w:rPr>
        <w:t>Komisija može pozvati podnosioca žalbe ili EULEX Kosovo da dostavi dodatne informacije i pisana zapažanja</w:t>
      </w:r>
      <w:r>
        <w:rPr>
          <w:lang w:val="sr-Latn-RS"/>
        </w:rPr>
        <w:t>.</w:t>
      </w:r>
    </w:p>
    <w:p w14:paraId="64151075" w14:textId="77777777" w:rsidR="00D42783" w:rsidRPr="00AB5D6E" w:rsidRDefault="00D42783" w:rsidP="00BB746D">
      <w:pPr>
        <w:pStyle w:val="ListParagraph"/>
        <w:numPr>
          <w:ilvl w:val="0"/>
          <w:numId w:val="38"/>
        </w:numPr>
        <w:jc w:val="both"/>
        <w:rPr>
          <w:lang w:val="sr-Latn-RS"/>
        </w:rPr>
      </w:pPr>
      <w:r w:rsidRPr="00AB5D6E">
        <w:rPr>
          <w:lang w:val="sr-Latn-RS"/>
        </w:rPr>
        <w:t xml:space="preserve">Ukoliko Komisija oceni da se žalba ne može razmotriti isključivo na osnovu pisanih podnesaka, već da je potrebno i usmeno izlaganje, može saslušati takva usmena izlaganja. </w:t>
      </w:r>
    </w:p>
    <w:p w14:paraId="47B5D670" w14:textId="77777777" w:rsidR="00D42783" w:rsidRPr="00AB5D6E" w:rsidRDefault="00D42783" w:rsidP="00BB746D">
      <w:pPr>
        <w:pStyle w:val="ListParagraph"/>
        <w:numPr>
          <w:ilvl w:val="0"/>
          <w:numId w:val="38"/>
        </w:numPr>
        <w:jc w:val="both"/>
        <w:rPr>
          <w:lang w:val="sr-Latn-RS"/>
        </w:rPr>
      </w:pPr>
      <w:r w:rsidRPr="00AB5D6E">
        <w:rPr>
          <w:lang w:val="sr-Latn-RS"/>
        </w:rPr>
        <w:t xml:space="preserve">Predsedavajući organizuje i rukovodi usmenim izlaganjima. </w:t>
      </w:r>
    </w:p>
    <w:p w14:paraId="47BED970" w14:textId="093169D5" w:rsidR="00D42783" w:rsidRPr="00AB5D6E" w:rsidRDefault="00D42783" w:rsidP="00BB746D">
      <w:pPr>
        <w:pStyle w:val="ListParagraph"/>
        <w:numPr>
          <w:ilvl w:val="0"/>
          <w:numId w:val="38"/>
        </w:numPr>
        <w:jc w:val="both"/>
        <w:rPr>
          <w:lang w:val="sr-Latn-RS"/>
        </w:rPr>
      </w:pPr>
      <w:r w:rsidRPr="00AB5D6E">
        <w:rPr>
          <w:lang w:val="sr-Latn-RS"/>
        </w:rPr>
        <w:t>Članovi Komisije mogu postavljati pitanja licima koja učestvuju u usmenim izlaganjima pred Komisijom.</w:t>
      </w:r>
    </w:p>
    <w:p w14:paraId="6A18BD3E" w14:textId="2EEA7726" w:rsidR="00761081" w:rsidRPr="00AB5D6E" w:rsidRDefault="00D42783">
      <w:pPr>
        <w:pStyle w:val="Corpo"/>
        <w:rPr>
          <w:b/>
          <w:bCs/>
          <w:lang w:val="sr-Latn-RS"/>
        </w:rPr>
      </w:pPr>
      <w:r w:rsidRPr="00AB5D6E">
        <w:rPr>
          <w:b/>
          <w:bCs/>
          <w:i/>
          <w:iCs/>
          <w:lang w:val="sr-Latn-RS"/>
        </w:rPr>
        <w:t>Pravilo</w:t>
      </w:r>
      <w:r w:rsidR="00FF054F" w:rsidRPr="00AB5D6E">
        <w:rPr>
          <w:b/>
          <w:bCs/>
          <w:i/>
          <w:iCs/>
          <w:lang w:val="sr-Latn-RS"/>
        </w:rPr>
        <w:t xml:space="preserve"> 34. </w:t>
      </w:r>
      <w:r w:rsidRPr="00AB5D6E">
        <w:rPr>
          <w:b/>
          <w:bCs/>
          <w:i/>
          <w:iCs/>
          <w:lang w:val="sr-Latn-RS"/>
        </w:rPr>
        <w:t>Dostavljanje nalaza</w:t>
      </w:r>
    </w:p>
    <w:p w14:paraId="10BF97B6" w14:textId="2CD198FF" w:rsidR="00D42783" w:rsidRPr="00AB5D6E" w:rsidRDefault="00D42783">
      <w:pPr>
        <w:pStyle w:val="Corpo"/>
        <w:jc w:val="both"/>
        <w:rPr>
          <w:lang w:val="sr-Latn-RS"/>
        </w:rPr>
      </w:pPr>
      <w:r w:rsidRPr="00AB5D6E">
        <w:rPr>
          <w:lang w:val="sr-Latn-RS"/>
        </w:rPr>
        <w:t xml:space="preserve">Po okončanju razmatranja žalbe, Komisija dostavlja svoje nalaze šefu Misije, uključujući i odluku o prihvatljivosti. Kada je to potrebno, Komisija daje neobavezujuće preporuke za preduzimanje odgovarajućih korektivnih mera. </w:t>
      </w:r>
    </w:p>
    <w:p w14:paraId="53DCE7A2" w14:textId="6C401FA3" w:rsidR="00761081" w:rsidRPr="00AB5D6E" w:rsidRDefault="00D42783">
      <w:pPr>
        <w:pStyle w:val="Corpo"/>
        <w:jc w:val="both"/>
        <w:rPr>
          <w:b/>
          <w:bCs/>
          <w:lang w:val="sr-Latn-RS"/>
        </w:rPr>
      </w:pPr>
      <w:r w:rsidRPr="00AB5D6E">
        <w:rPr>
          <w:b/>
          <w:bCs/>
          <w:i/>
          <w:iCs/>
          <w:lang w:val="sr-Latn-RS"/>
        </w:rPr>
        <w:t xml:space="preserve">Pravilo </w:t>
      </w:r>
      <w:r w:rsidR="00FF054F" w:rsidRPr="00AB5D6E">
        <w:rPr>
          <w:b/>
          <w:bCs/>
          <w:i/>
          <w:iCs/>
          <w:lang w:val="sr-Latn-RS"/>
        </w:rPr>
        <w:t xml:space="preserve">35. </w:t>
      </w:r>
      <w:r w:rsidRPr="00AB5D6E">
        <w:rPr>
          <w:b/>
          <w:bCs/>
          <w:i/>
          <w:iCs/>
          <w:lang w:val="sr-Latn-RS"/>
        </w:rPr>
        <w:t>Sadržina nalaza</w:t>
      </w:r>
    </w:p>
    <w:p w14:paraId="4110061B" w14:textId="1568CCEC" w:rsidR="00761081" w:rsidRPr="00AB5D6E" w:rsidRDefault="00D42783" w:rsidP="00D42783">
      <w:pPr>
        <w:pStyle w:val="Corpo"/>
        <w:jc w:val="both"/>
        <w:rPr>
          <w:lang w:val="sr-Latn-RS"/>
        </w:rPr>
      </w:pPr>
      <w:r w:rsidRPr="00AB5D6E">
        <w:rPr>
          <w:lang w:val="sr-Latn-RS"/>
        </w:rPr>
        <w:t>Nalazi sadrže:</w:t>
      </w:r>
    </w:p>
    <w:p w14:paraId="7F31CB14" w14:textId="3448C9B5" w:rsidR="005A4830" w:rsidRDefault="005A4830" w:rsidP="00BB746D">
      <w:pPr>
        <w:pStyle w:val="Corpo"/>
        <w:numPr>
          <w:ilvl w:val="0"/>
          <w:numId w:val="40"/>
        </w:numPr>
        <w:jc w:val="both"/>
        <w:rPr>
          <w:lang w:val="sr-Latn-RS"/>
        </w:rPr>
      </w:pPr>
      <w:r w:rsidRPr="00AB5D6E">
        <w:rPr>
          <w:lang w:val="sr-Latn-RS"/>
        </w:rPr>
        <w:t>imena članova Komisije koji su učestvovali u odlučivanju</w:t>
      </w:r>
    </w:p>
    <w:p w14:paraId="1EC702A4" w14:textId="708A281D" w:rsidR="00761081" w:rsidRPr="00AB5D6E" w:rsidRDefault="00D42783" w:rsidP="00BB746D">
      <w:pPr>
        <w:pStyle w:val="Corpo"/>
        <w:numPr>
          <w:ilvl w:val="0"/>
          <w:numId w:val="40"/>
        </w:numPr>
        <w:jc w:val="both"/>
        <w:rPr>
          <w:lang w:val="sr-Latn-RS"/>
        </w:rPr>
      </w:pPr>
      <w:r w:rsidRPr="00AB5D6E">
        <w:rPr>
          <w:lang w:val="sr-Latn-RS"/>
        </w:rPr>
        <w:t>datum donošenja odluke</w:t>
      </w:r>
      <w:r w:rsidR="00FF054F" w:rsidRPr="00AB5D6E">
        <w:rPr>
          <w:lang w:val="sr-Latn-RS"/>
        </w:rPr>
        <w:t>;</w:t>
      </w:r>
    </w:p>
    <w:p w14:paraId="53BD1655" w14:textId="10B07570" w:rsidR="00761081" w:rsidRPr="00AB5D6E" w:rsidRDefault="005A4830" w:rsidP="00BB746D">
      <w:pPr>
        <w:pStyle w:val="Corpo"/>
        <w:numPr>
          <w:ilvl w:val="0"/>
          <w:numId w:val="40"/>
        </w:numPr>
        <w:jc w:val="both"/>
        <w:rPr>
          <w:lang w:val="sr-Latn-RS"/>
        </w:rPr>
      </w:pPr>
      <w:r w:rsidRPr="005A4830">
        <w:rPr>
          <w:lang w:val="sr-Latn-RS"/>
        </w:rPr>
        <w:t>opis podnosioca žalbe i njegovog zastupnika</w:t>
      </w:r>
      <w:r w:rsidR="00FF054F" w:rsidRPr="00AB5D6E">
        <w:rPr>
          <w:lang w:val="sr-Latn-RS"/>
        </w:rPr>
        <w:t>;</w:t>
      </w:r>
    </w:p>
    <w:p w14:paraId="180EA308" w14:textId="4683C8CE" w:rsidR="00761081" w:rsidRPr="00AB5D6E" w:rsidRDefault="00D42783" w:rsidP="00BB746D">
      <w:pPr>
        <w:pStyle w:val="Corpo"/>
        <w:numPr>
          <w:ilvl w:val="0"/>
          <w:numId w:val="40"/>
        </w:numPr>
        <w:jc w:val="both"/>
        <w:rPr>
          <w:lang w:val="sr-Latn-RS"/>
        </w:rPr>
      </w:pPr>
      <w:r w:rsidRPr="00AB5D6E">
        <w:rPr>
          <w:lang w:val="sr-Latn-RS"/>
        </w:rPr>
        <w:t>prikaz sprovedenog postupka</w:t>
      </w:r>
      <w:r w:rsidR="00FF054F" w:rsidRPr="00AB5D6E">
        <w:rPr>
          <w:lang w:val="sr-Latn-RS"/>
        </w:rPr>
        <w:t>;</w:t>
      </w:r>
    </w:p>
    <w:p w14:paraId="04912FD1" w14:textId="443DC779" w:rsidR="00761081" w:rsidRPr="00AB5D6E" w:rsidRDefault="00D42783" w:rsidP="00BB746D">
      <w:pPr>
        <w:pStyle w:val="Corpo"/>
        <w:numPr>
          <w:ilvl w:val="0"/>
          <w:numId w:val="40"/>
        </w:numPr>
        <w:jc w:val="both"/>
        <w:rPr>
          <w:lang w:val="sr-Latn-RS"/>
        </w:rPr>
      </w:pPr>
      <w:r w:rsidRPr="00AB5D6E">
        <w:rPr>
          <w:lang w:val="sr-Latn-RS"/>
        </w:rPr>
        <w:t>utvrđeno činjenično stanje</w:t>
      </w:r>
      <w:r w:rsidR="00FF054F" w:rsidRPr="00AB5D6E">
        <w:rPr>
          <w:lang w:val="sr-Latn-RS"/>
        </w:rPr>
        <w:t>;</w:t>
      </w:r>
    </w:p>
    <w:p w14:paraId="50E42A75" w14:textId="6CA1992E" w:rsidR="00761081" w:rsidRPr="00AB5D6E" w:rsidRDefault="00D42783" w:rsidP="00BB746D">
      <w:pPr>
        <w:pStyle w:val="Corpo"/>
        <w:numPr>
          <w:ilvl w:val="0"/>
          <w:numId w:val="40"/>
        </w:numPr>
        <w:jc w:val="both"/>
        <w:rPr>
          <w:lang w:val="sr-Latn-RS"/>
        </w:rPr>
      </w:pPr>
      <w:r w:rsidRPr="00AB5D6E">
        <w:rPr>
          <w:lang w:val="sr-Latn-RS"/>
        </w:rPr>
        <w:t>sažetak primljenih podnesaka</w:t>
      </w:r>
      <w:r w:rsidR="00FF054F" w:rsidRPr="00AB5D6E">
        <w:rPr>
          <w:lang w:val="sr-Latn-RS"/>
        </w:rPr>
        <w:t>;</w:t>
      </w:r>
    </w:p>
    <w:p w14:paraId="5C3DB9EC" w14:textId="6EB9A531" w:rsidR="00761081" w:rsidRPr="00AB5D6E" w:rsidRDefault="00D42783" w:rsidP="00BB746D">
      <w:pPr>
        <w:pStyle w:val="Corpo"/>
        <w:numPr>
          <w:ilvl w:val="0"/>
          <w:numId w:val="40"/>
        </w:numPr>
        <w:jc w:val="both"/>
        <w:rPr>
          <w:lang w:val="sr-Latn-RS"/>
        </w:rPr>
      </w:pPr>
      <w:r w:rsidRPr="00AB5D6E">
        <w:rPr>
          <w:lang w:val="sr-Latn-RS"/>
        </w:rPr>
        <w:t>razloge sa stanovišta prava</w:t>
      </w:r>
      <w:r w:rsidR="00FF054F" w:rsidRPr="00AB5D6E">
        <w:rPr>
          <w:lang w:val="sr-Latn-RS"/>
        </w:rPr>
        <w:t>;</w:t>
      </w:r>
    </w:p>
    <w:p w14:paraId="47127065" w14:textId="6DF87DED" w:rsidR="00761081" w:rsidRPr="00AB5D6E" w:rsidRDefault="00D42783" w:rsidP="00BB746D">
      <w:pPr>
        <w:pStyle w:val="Corpo"/>
        <w:numPr>
          <w:ilvl w:val="0"/>
          <w:numId w:val="40"/>
        </w:numPr>
        <w:jc w:val="both"/>
        <w:rPr>
          <w:lang w:val="sr-Latn-RS"/>
        </w:rPr>
      </w:pPr>
      <w:r w:rsidRPr="00AB5D6E">
        <w:rPr>
          <w:lang w:val="sr-Latn-RS"/>
        </w:rPr>
        <w:t>mišljenje Komisije</w:t>
      </w:r>
      <w:r w:rsidR="00FF054F" w:rsidRPr="00AB5D6E">
        <w:rPr>
          <w:lang w:val="sr-Latn-RS"/>
        </w:rPr>
        <w:t>;</w:t>
      </w:r>
    </w:p>
    <w:p w14:paraId="296EAE7B" w14:textId="55C4C71D" w:rsidR="00761081" w:rsidRPr="00AB5D6E" w:rsidRDefault="00D42783" w:rsidP="00BB746D">
      <w:pPr>
        <w:pStyle w:val="Corpo"/>
        <w:numPr>
          <w:ilvl w:val="0"/>
          <w:numId w:val="40"/>
        </w:numPr>
        <w:jc w:val="both"/>
        <w:rPr>
          <w:lang w:val="sr-Latn-RS"/>
        </w:rPr>
      </w:pPr>
      <w:r w:rsidRPr="00AB5D6E">
        <w:rPr>
          <w:lang w:val="sr-Latn-RS"/>
        </w:rPr>
        <w:t>prema potrebi, preporuke za preduzimanje korektivnih mera</w:t>
      </w:r>
      <w:r w:rsidR="00FF054F" w:rsidRPr="00AB5D6E">
        <w:rPr>
          <w:lang w:val="sr-Latn-RS"/>
        </w:rPr>
        <w:t>.</w:t>
      </w:r>
    </w:p>
    <w:p w14:paraId="16286BB8" w14:textId="2B3FCB40" w:rsidR="00761081" w:rsidRPr="00AB5D6E" w:rsidRDefault="00FF054F">
      <w:pPr>
        <w:pStyle w:val="Corpo"/>
        <w:jc w:val="both"/>
        <w:rPr>
          <w:lang w:val="sr-Latn-RS"/>
        </w:rPr>
      </w:pPr>
      <w:r w:rsidRPr="00AB5D6E">
        <w:rPr>
          <w:b/>
          <w:bCs/>
          <w:lang w:val="sr-Latn-RS"/>
        </w:rPr>
        <w:lastRenderedPageBreak/>
        <w:t xml:space="preserve">D. </w:t>
      </w:r>
      <w:r w:rsidR="00D42783" w:rsidRPr="00AB5D6E">
        <w:rPr>
          <w:b/>
          <w:bCs/>
          <w:lang w:val="sr-Latn-RS"/>
        </w:rPr>
        <w:t>Dokaz</w:t>
      </w:r>
      <w:r w:rsidR="002361B8" w:rsidRPr="00AB5D6E">
        <w:rPr>
          <w:b/>
          <w:bCs/>
          <w:lang w:val="sr-Latn-RS"/>
        </w:rPr>
        <w:t>i</w:t>
      </w:r>
    </w:p>
    <w:p w14:paraId="6226FA0C" w14:textId="77777777" w:rsidR="005117A5" w:rsidRPr="00AB5D6E" w:rsidRDefault="005117A5">
      <w:pPr>
        <w:pStyle w:val="Corpo"/>
        <w:jc w:val="both"/>
        <w:rPr>
          <w:b/>
          <w:bCs/>
          <w:i/>
          <w:iCs/>
          <w:lang w:val="sr-Latn-RS"/>
        </w:rPr>
      </w:pPr>
      <w:r w:rsidRPr="00AB5D6E">
        <w:rPr>
          <w:b/>
          <w:bCs/>
          <w:i/>
          <w:iCs/>
          <w:lang w:val="sr-Latn-RS"/>
        </w:rPr>
        <w:t xml:space="preserve">Pravilo 36. Dokazi na kojima se zasnivaju odluke i nalazi </w:t>
      </w:r>
    </w:p>
    <w:p w14:paraId="4CF0AD7B" w14:textId="77777777" w:rsidR="005117A5" w:rsidRPr="00AB5D6E" w:rsidRDefault="005117A5">
      <w:pPr>
        <w:pStyle w:val="Corpo"/>
        <w:jc w:val="both"/>
        <w:rPr>
          <w:lang w:val="sr-Latn-RS"/>
        </w:rPr>
      </w:pPr>
      <w:r w:rsidRPr="00AB5D6E">
        <w:rPr>
          <w:lang w:val="sr-Latn-RS"/>
        </w:rPr>
        <w:t xml:space="preserve">Komisija će svoje odluke i nalaze zasnivati isključivo na dokazima koje smatra relevantnim za žalbu, uključujući i dokaze koje je pribavila po sopstvenoj inicijativi. </w:t>
      </w:r>
    </w:p>
    <w:p w14:paraId="7730EA1C" w14:textId="77777777" w:rsidR="005117A5" w:rsidRPr="00AB5D6E" w:rsidRDefault="005117A5">
      <w:pPr>
        <w:pStyle w:val="Corpo"/>
        <w:jc w:val="both"/>
        <w:rPr>
          <w:lang w:val="sr-Latn-RS"/>
        </w:rPr>
      </w:pPr>
      <w:r w:rsidRPr="00AB5D6E">
        <w:rPr>
          <w:b/>
          <w:bCs/>
          <w:i/>
          <w:iCs/>
          <w:lang w:val="sr-Latn-RS"/>
        </w:rPr>
        <w:t>Pravilo 37. Dostavljanje dodatnih dokaza od strane podnosioca žalbe</w:t>
      </w:r>
      <w:r w:rsidRPr="00AB5D6E">
        <w:rPr>
          <w:lang w:val="sr-Latn-RS"/>
        </w:rPr>
        <w:t xml:space="preserve"> </w:t>
      </w:r>
    </w:p>
    <w:p w14:paraId="4504633A" w14:textId="52B47BC7" w:rsidR="005117A5" w:rsidRPr="00AB5D6E" w:rsidRDefault="005117A5">
      <w:pPr>
        <w:pStyle w:val="Corpo"/>
        <w:jc w:val="both"/>
        <w:rPr>
          <w:lang w:val="sr-Latn-RS"/>
        </w:rPr>
      </w:pPr>
      <w:r w:rsidRPr="00AB5D6E">
        <w:rPr>
          <w:lang w:val="sr-Latn-RS"/>
        </w:rPr>
        <w:t xml:space="preserve">Podnosilac žalbe može dostaviti dodatne dokaze u bilo kojoj fazi postupka. Međutim, Komisija može, </w:t>
      </w:r>
      <w:r w:rsidR="005A4830" w:rsidRPr="005A4830">
        <w:rPr>
          <w:lang w:val="sr-Latn-RS"/>
        </w:rPr>
        <w:t>kada je to potrebno radi pravilnog vršenja svojih dužnosti</w:t>
      </w:r>
      <w:r w:rsidRPr="00AB5D6E">
        <w:rPr>
          <w:lang w:val="sr-Latn-RS"/>
        </w:rPr>
        <w:t xml:space="preserve">, odrediti rok za dostavljanje takvih dokaza. </w:t>
      </w:r>
    </w:p>
    <w:p w14:paraId="6EE7FABD" w14:textId="77777777" w:rsidR="005117A5" w:rsidRPr="00AB5D6E" w:rsidRDefault="005117A5">
      <w:pPr>
        <w:pStyle w:val="Corpo"/>
        <w:jc w:val="both"/>
        <w:rPr>
          <w:b/>
          <w:bCs/>
          <w:lang w:val="sr-Latn-RS"/>
        </w:rPr>
      </w:pPr>
      <w:r w:rsidRPr="00AB5D6E">
        <w:rPr>
          <w:b/>
          <w:bCs/>
          <w:lang w:val="sr-Latn-RS"/>
        </w:rPr>
        <w:t xml:space="preserve">E. Potpisivanje, dostavljanje, obaveštavanje i objavljivanje odluka i nalaza </w:t>
      </w:r>
    </w:p>
    <w:p w14:paraId="744C5B11" w14:textId="77777777" w:rsidR="005117A5" w:rsidRPr="00AB5D6E" w:rsidRDefault="005117A5">
      <w:pPr>
        <w:pStyle w:val="Corpo"/>
        <w:jc w:val="both"/>
        <w:rPr>
          <w:b/>
          <w:bCs/>
          <w:lang w:val="sr-Latn-RS"/>
        </w:rPr>
      </w:pPr>
      <w:r w:rsidRPr="00AB5D6E">
        <w:rPr>
          <w:b/>
          <w:bCs/>
          <w:i/>
          <w:iCs/>
          <w:lang w:val="sr-Latn-RS"/>
        </w:rPr>
        <w:t>Pravilo 38. Potpisivanje</w:t>
      </w:r>
      <w:r w:rsidRPr="00AB5D6E">
        <w:rPr>
          <w:b/>
          <w:bCs/>
          <w:lang w:val="sr-Latn-RS"/>
        </w:rPr>
        <w:t xml:space="preserve"> </w:t>
      </w:r>
    </w:p>
    <w:p w14:paraId="79428DAE" w14:textId="548B0504" w:rsidR="005117A5" w:rsidRPr="00AB5D6E" w:rsidRDefault="005117A5">
      <w:pPr>
        <w:pStyle w:val="Corpo"/>
        <w:jc w:val="both"/>
        <w:rPr>
          <w:lang w:val="sr-Latn-RS"/>
        </w:rPr>
      </w:pPr>
      <w:r w:rsidRPr="00AB5D6E">
        <w:rPr>
          <w:lang w:val="sr-Latn-RS"/>
        </w:rPr>
        <w:t>Odluke i nalaze potpisuju svi članovi Komisije koji su učestvovali u glasanju.</w:t>
      </w:r>
    </w:p>
    <w:p w14:paraId="1B8FC803" w14:textId="77777777" w:rsidR="005117A5" w:rsidRPr="00AB5D6E" w:rsidRDefault="005117A5">
      <w:pPr>
        <w:pStyle w:val="Corpo"/>
        <w:jc w:val="both"/>
        <w:rPr>
          <w:b/>
          <w:bCs/>
          <w:i/>
          <w:iCs/>
          <w:lang w:val="sr-Latn-RS"/>
        </w:rPr>
      </w:pPr>
      <w:r w:rsidRPr="00AB5D6E">
        <w:rPr>
          <w:b/>
          <w:bCs/>
          <w:i/>
          <w:iCs/>
          <w:lang w:val="sr-Latn-RS"/>
        </w:rPr>
        <w:t xml:space="preserve">Pravilo 39. Dostavljanje </w:t>
      </w:r>
    </w:p>
    <w:p w14:paraId="65BA5B1A" w14:textId="77777777" w:rsidR="005117A5" w:rsidRPr="00AB5D6E" w:rsidRDefault="005117A5">
      <w:pPr>
        <w:pStyle w:val="Corpo"/>
        <w:jc w:val="both"/>
        <w:rPr>
          <w:lang w:val="sr-Latn-RS"/>
        </w:rPr>
      </w:pPr>
      <w:r w:rsidRPr="00AB5D6E">
        <w:rPr>
          <w:lang w:val="sr-Latn-RS"/>
        </w:rPr>
        <w:t xml:space="preserve">Odluke i nalazi dostavljaju se u pisanom obliku. </w:t>
      </w:r>
    </w:p>
    <w:p w14:paraId="4BA4D787" w14:textId="77777777" w:rsidR="005117A5" w:rsidRPr="00AB5D6E" w:rsidRDefault="005117A5">
      <w:pPr>
        <w:pStyle w:val="Corpo"/>
        <w:jc w:val="both"/>
        <w:rPr>
          <w:b/>
          <w:bCs/>
          <w:i/>
          <w:iCs/>
          <w:lang w:val="sr-Latn-RS"/>
        </w:rPr>
      </w:pPr>
      <w:r w:rsidRPr="00AB5D6E">
        <w:rPr>
          <w:b/>
          <w:bCs/>
          <w:i/>
          <w:iCs/>
          <w:lang w:val="sr-Latn-RS"/>
        </w:rPr>
        <w:t xml:space="preserve">Pravilo 40. Obaveštavanje </w:t>
      </w:r>
    </w:p>
    <w:p w14:paraId="52B449AC" w14:textId="3945F3C0" w:rsidR="005117A5" w:rsidRPr="00AB5D6E" w:rsidRDefault="005117A5">
      <w:pPr>
        <w:pStyle w:val="Corpo"/>
        <w:jc w:val="both"/>
        <w:rPr>
          <w:lang w:val="sr-Latn-RS"/>
        </w:rPr>
      </w:pPr>
      <w:r w:rsidRPr="00AB5D6E">
        <w:rPr>
          <w:lang w:val="sr-Latn-RS"/>
        </w:rPr>
        <w:t>O odlukama i nalazima obaveštavaju se podnosilac žalbe i šef Misije.</w:t>
      </w:r>
    </w:p>
    <w:p w14:paraId="6592ABC5" w14:textId="77777777" w:rsidR="00D86CC9" w:rsidRPr="00AB5D6E" w:rsidRDefault="00D86CC9">
      <w:pPr>
        <w:pStyle w:val="Corpo"/>
        <w:jc w:val="both"/>
        <w:rPr>
          <w:lang w:val="sr-Latn-RS"/>
        </w:rPr>
      </w:pPr>
      <w:r w:rsidRPr="00AB5D6E">
        <w:rPr>
          <w:b/>
          <w:bCs/>
          <w:i/>
          <w:iCs/>
          <w:lang w:val="sr-Latn-RS"/>
        </w:rPr>
        <w:t>Pravilo 41. Objavljivanje</w:t>
      </w:r>
      <w:r w:rsidRPr="00AB5D6E">
        <w:rPr>
          <w:lang w:val="sr-Latn-RS"/>
        </w:rPr>
        <w:t xml:space="preserve"> </w:t>
      </w:r>
    </w:p>
    <w:p w14:paraId="63ED8BD4" w14:textId="3CB2CE22" w:rsidR="00D86CC9" w:rsidRPr="00AB5D6E" w:rsidRDefault="005A4830">
      <w:pPr>
        <w:pStyle w:val="Corpo"/>
        <w:jc w:val="both"/>
        <w:rPr>
          <w:lang w:val="sr-Latn-RS"/>
        </w:rPr>
      </w:pPr>
      <w:r w:rsidRPr="005A4830">
        <w:rPr>
          <w:lang w:val="sr-Latn-RS"/>
        </w:rPr>
        <w:t>Odluke i nalazi objavljuju se bez odlaganja</w:t>
      </w:r>
      <w:r>
        <w:rPr>
          <w:lang w:val="sr-Latn-RS"/>
        </w:rPr>
        <w:t xml:space="preserve"> </w:t>
      </w:r>
      <w:r w:rsidR="00D86CC9" w:rsidRPr="00AB5D6E">
        <w:rPr>
          <w:lang w:val="sr-Latn-RS"/>
        </w:rPr>
        <w:t xml:space="preserve">na internet stranici Komisije (www.hrrp.eu) na engleskom, albanskom i srpskom jeziku, osim ukoliko bi njihovo objavljivanje moglo da utiče na operativnu efikasnost Misije ili bezbednost njenog osoblja. O takvim slučajevima odlučuje šef Misije nakon konsultacija sa članovima Komisije. </w:t>
      </w:r>
    </w:p>
    <w:p w14:paraId="244E685A" w14:textId="77777777" w:rsidR="00D86CC9" w:rsidRPr="00AB5D6E" w:rsidRDefault="00D86CC9">
      <w:pPr>
        <w:pStyle w:val="Corpo"/>
        <w:jc w:val="both"/>
        <w:rPr>
          <w:b/>
          <w:bCs/>
          <w:lang w:val="sr-Latn-RS"/>
        </w:rPr>
      </w:pPr>
      <w:r w:rsidRPr="00AB5D6E">
        <w:rPr>
          <w:b/>
          <w:bCs/>
          <w:lang w:val="sr-Latn-RS"/>
        </w:rPr>
        <w:t xml:space="preserve">F. Ponovno razmatranje prihvatljivosti žalbe, revizija i ispravka pisarskih ili redakcijskih grešaka </w:t>
      </w:r>
    </w:p>
    <w:p w14:paraId="57754EF6" w14:textId="77777777" w:rsidR="00D86CC9" w:rsidRPr="00AB5D6E" w:rsidRDefault="00D86CC9">
      <w:pPr>
        <w:pStyle w:val="Corpo"/>
        <w:jc w:val="both"/>
        <w:rPr>
          <w:lang w:val="sr-Latn-RS"/>
        </w:rPr>
      </w:pPr>
      <w:r w:rsidRPr="00AB5D6E">
        <w:rPr>
          <w:b/>
          <w:bCs/>
          <w:i/>
          <w:iCs/>
          <w:lang w:val="sr-Latn-RS"/>
        </w:rPr>
        <w:t>Pravilo 42. Ponovno razmatranje prihvatljivosti žalbe</w:t>
      </w:r>
      <w:r w:rsidRPr="00AB5D6E">
        <w:rPr>
          <w:lang w:val="sr-Latn-RS"/>
        </w:rPr>
        <w:t xml:space="preserve"> </w:t>
      </w:r>
    </w:p>
    <w:p w14:paraId="11F38FC4" w14:textId="162C9708" w:rsidR="00D86CC9" w:rsidRPr="00AB5D6E" w:rsidRDefault="00D86CC9" w:rsidP="00D86CC9">
      <w:pPr>
        <w:pStyle w:val="Corpo"/>
        <w:numPr>
          <w:ilvl w:val="0"/>
          <w:numId w:val="52"/>
        </w:numPr>
        <w:ind w:left="284" w:hanging="284"/>
        <w:jc w:val="both"/>
        <w:rPr>
          <w:lang w:val="sr-Latn-RS"/>
        </w:rPr>
      </w:pPr>
      <w:r w:rsidRPr="00AB5D6E">
        <w:rPr>
          <w:lang w:val="sr-Latn-RS"/>
        </w:rPr>
        <w:t xml:space="preserve">Ukoliko se otkrije činjenica koja bi, po svojoj prirodi, mogla imati odlučujući uticaj na prihvatljivost žalbe, a koja u trenutku donošenja odluke o neprihvatljivosti </w:t>
      </w:r>
      <w:r w:rsidR="00F7409E" w:rsidRPr="00F7409E">
        <w:rPr>
          <w:lang w:val="sr-Latn-RS"/>
        </w:rPr>
        <w:t>nije bila poznata Komisiji niti je podnosilac žalbe mogao opravdano znati za nju</w:t>
      </w:r>
      <w:r w:rsidRPr="00AB5D6E">
        <w:rPr>
          <w:lang w:val="sr-Latn-RS"/>
        </w:rPr>
        <w:t>, podnosilac žalbe može zahtevati od Komisije da ponovo razmotri prihvatljivost žalbe, u roku od jednog meseca od dana kada je saznao za tu činjenicu.</w:t>
      </w:r>
    </w:p>
    <w:p w14:paraId="024BE5E6" w14:textId="0879224B" w:rsidR="00D86CC9" w:rsidRPr="00AB5D6E" w:rsidRDefault="00F7409E" w:rsidP="00D86CC9">
      <w:pPr>
        <w:pStyle w:val="Corpo"/>
        <w:numPr>
          <w:ilvl w:val="0"/>
          <w:numId w:val="52"/>
        </w:numPr>
        <w:ind w:left="284" w:hanging="284"/>
        <w:jc w:val="both"/>
        <w:rPr>
          <w:lang w:val="sr-Latn-RS"/>
        </w:rPr>
      </w:pPr>
      <w:r w:rsidRPr="00F7409E">
        <w:rPr>
          <w:lang w:val="sr-Latn-RS"/>
        </w:rPr>
        <w:t xml:space="preserve">U zahtevu se mora navesti odluka o neprihvatljivosti na koju se zahtev odnosi, a zahtev mora sadržati sve potrebne informacije kojima se dokazuje da su ispunjeni uslovi iz stava </w:t>
      </w:r>
      <w:r w:rsidR="00D86CC9" w:rsidRPr="00AB5D6E">
        <w:rPr>
          <w:lang w:val="sr-Latn-RS"/>
        </w:rPr>
        <w:t xml:space="preserve">1. </w:t>
      </w:r>
      <w:r w:rsidRPr="00F7409E">
        <w:rPr>
          <w:lang w:val="sr-Latn-RS"/>
        </w:rPr>
        <w:t>Uz zahtev se prilažu kopije prateće dokumentacije</w:t>
      </w:r>
      <w:r w:rsidR="00D86CC9" w:rsidRPr="00AB5D6E">
        <w:rPr>
          <w:lang w:val="sr-Latn-RS"/>
        </w:rPr>
        <w:t xml:space="preserve">. </w:t>
      </w:r>
    </w:p>
    <w:p w14:paraId="5B8C69EB" w14:textId="50F28101" w:rsidR="00D86CC9" w:rsidRPr="00AB5D6E" w:rsidRDefault="00D86CC9" w:rsidP="00D86CC9">
      <w:pPr>
        <w:pStyle w:val="Corpo"/>
        <w:numPr>
          <w:ilvl w:val="0"/>
          <w:numId w:val="52"/>
        </w:numPr>
        <w:ind w:left="284" w:hanging="284"/>
        <w:jc w:val="both"/>
        <w:rPr>
          <w:lang w:val="sr-Latn-RS"/>
        </w:rPr>
      </w:pPr>
      <w:r w:rsidRPr="00AB5D6E">
        <w:rPr>
          <w:lang w:val="sr-Latn-RS"/>
        </w:rPr>
        <w:t>Komisija može odbiti zahtev ukoliko ne postoje razlozi koji opravdavaju njegovo razmatranje.</w:t>
      </w:r>
    </w:p>
    <w:p w14:paraId="793EC816" w14:textId="77777777" w:rsidR="005117A5" w:rsidRPr="00AB5D6E" w:rsidRDefault="005117A5">
      <w:pPr>
        <w:pStyle w:val="Corpo"/>
        <w:jc w:val="both"/>
        <w:rPr>
          <w:lang w:val="sr-Latn-RS"/>
        </w:rPr>
      </w:pPr>
      <w:r w:rsidRPr="00AB5D6E">
        <w:rPr>
          <w:b/>
          <w:bCs/>
          <w:i/>
          <w:iCs/>
          <w:lang w:val="sr-Latn-RS"/>
        </w:rPr>
        <w:lastRenderedPageBreak/>
        <w:t>Pravilo 43. Zahtev za reviziju nalaza</w:t>
      </w:r>
      <w:r w:rsidRPr="00AB5D6E">
        <w:rPr>
          <w:lang w:val="sr-Latn-RS"/>
        </w:rPr>
        <w:t xml:space="preserve"> </w:t>
      </w:r>
    </w:p>
    <w:p w14:paraId="37C0039D" w14:textId="77777777" w:rsidR="005117A5" w:rsidRPr="00AB5D6E" w:rsidRDefault="005117A5" w:rsidP="005117A5">
      <w:pPr>
        <w:pStyle w:val="Corpo"/>
        <w:numPr>
          <w:ilvl w:val="0"/>
          <w:numId w:val="44"/>
        </w:numPr>
        <w:jc w:val="both"/>
        <w:rPr>
          <w:lang w:val="sr-Latn-RS"/>
        </w:rPr>
      </w:pPr>
      <w:r w:rsidRPr="00AB5D6E">
        <w:rPr>
          <w:lang w:val="sr-Latn-RS"/>
        </w:rPr>
        <w:t xml:space="preserve">Ukoliko se otkrije nova činjenica koja bi, po svojoj prirodi, mogla imati odlučujući uticaj na nalaze Komisije, a koja u trenutku njihovog donošenja nije bila poznata Komisiji niti je bilo koja strana mogla razumno znati za nju, ta strana može zahtevati od Komisije reviziju nalaza u roku od jednog meseca od dana kada je saznala za tu činjenicu. </w:t>
      </w:r>
    </w:p>
    <w:p w14:paraId="558E3C1F" w14:textId="495892B3" w:rsidR="005117A5" w:rsidRPr="00AB5D6E" w:rsidRDefault="005117A5" w:rsidP="005117A5">
      <w:pPr>
        <w:pStyle w:val="Corpo"/>
        <w:numPr>
          <w:ilvl w:val="0"/>
          <w:numId w:val="44"/>
        </w:numPr>
        <w:jc w:val="both"/>
        <w:rPr>
          <w:lang w:val="sr-Latn-RS"/>
        </w:rPr>
      </w:pPr>
      <w:r w:rsidRPr="00AB5D6E">
        <w:rPr>
          <w:lang w:val="sr-Latn-RS"/>
        </w:rPr>
        <w:t xml:space="preserve">U zahtevu se navode datum i okolnosti pod kojima je nova činjenica otkrivena, razlozi zbog kojih strana koja traži reviziju nije mogla razumno znati za tu činjenicu u vreme podnošenja prvobitnih podnesaka, kao i konkretni nalazi čija se revizija traži, kako bi se pokazalo da su ispunjeni uslovi iz stava 1. </w:t>
      </w:r>
      <w:r w:rsidR="00F7409E" w:rsidRPr="00F7409E">
        <w:rPr>
          <w:lang w:val="sr-Latn-RS"/>
        </w:rPr>
        <w:t>Uz zahtev za reviziju prilaže se kopija prateće dokumentacije</w:t>
      </w:r>
      <w:r w:rsidRPr="00AB5D6E">
        <w:rPr>
          <w:lang w:val="sr-Latn-RS"/>
        </w:rPr>
        <w:t xml:space="preserve">. </w:t>
      </w:r>
    </w:p>
    <w:p w14:paraId="120B5CA1" w14:textId="77777777" w:rsidR="005117A5" w:rsidRPr="00AB5D6E" w:rsidRDefault="005117A5" w:rsidP="005117A5">
      <w:pPr>
        <w:pStyle w:val="Corpo"/>
        <w:numPr>
          <w:ilvl w:val="0"/>
          <w:numId w:val="44"/>
        </w:numPr>
        <w:jc w:val="both"/>
        <w:rPr>
          <w:lang w:val="sr-Latn-RS"/>
        </w:rPr>
      </w:pPr>
      <w:r w:rsidRPr="00AB5D6E">
        <w:rPr>
          <w:lang w:val="sr-Latn-RS"/>
        </w:rPr>
        <w:t xml:space="preserve">Komisija može odbiti zahtev ukoliko ne postoje razlozi koji opravdavaju njegovo ponovno razmatranje. </w:t>
      </w:r>
    </w:p>
    <w:p w14:paraId="186BF0D3" w14:textId="77777777" w:rsidR="005117A5" w:rsidRPr="00AB5D6E" w:rsidRDefault="005117A5" w:rsidP="005117A5">
      <w:pPr>
        <w:pStyle w:val="Corpo"/>
        <w:numPr>
          <w:ilvl w:val="0"/>
          <w:numId w:val="44"/>
        </w:numPr>
        <w:jc w:val="both"/>
        <w:rPr>
          <w:lang w:val="sr-Latn-RS"/>
        </w:rPr>
      </w:pPr>
      <w:r w:rsidRPr="00AB5D6E">
        <w:rPr>
          <w:lang w:val="sr-Latn-RS"/>
        </w:rPr>
        <w:t xml:space="preserve">Ukoliko Komisija odluči da razmotri zahtev za reviziju po njegovoj osnovanosti, o tome će obavestiti strane i pozvati ih da u roku koji odredi Komisija dostave pisane komentare. </w:t>
      </w:r>
    </w:p>
    <w:p w14:paraId="45BEC573" w14:textId="457DAB60" w:rsidR="00F7409E" w:rsidRDefault="00F7409E" w:rsidP="005117A5">
      <w:pPr>
        <w:pStyle w:val="Corpo"/>
        <w:numPr>
          <w:ilvl w:val="0"/>
          <w:numId w:val="44"/>
        </w:numPr>
        <w:jc w:val="both"/>
        <w:rPr>
          <w:lang w:val="sr-Latn-RS"/>
        </w:rPr>
      </w:pPr>
      <w:r w:rsidRPr="00F7409E">
        <w:rPr>
          <w:lang w:val="sr-Latn-RS"/>
        </w:rPr>
        <w:t>Nakon što odluči da razmotri osnovanost zahteva za reviziju u skladu sa stavom 4, Komisija donosi odluku o zahtevu za reviziju u skladu sa Pravilom 29 i narednim pravilima.</w:t>
      </w:r>
    </w:p>
    <w:p w14:paraId="251E671E" w14:textId="77777777" w:rsidR="005117A5" w:rsidRPr="00AB5D6E" w:rsidRDefault="005117A5">
      <w:pPr>
        <w:pStyle w:val="Corpo"/>
        <w:jc w:val="both"/>
        <w:rPr>
          <w:b/>
          <w:bCs/>
          <w:i/>
          <w:iCs/>
          <w:lang w:val="sr-Latn-RS"/>
        </w:rPr>
      </w:pPr>
      <w:r w:rsidRPr="00AB5D6E">
        <w:rPr>
          <w:b/>
          <w:bCs/>
          <w:i/>
          <w:iCs/>
          <w:lang w:val="sr-Latn-RS"/>
        </w:rPr>
        <w:t>Pravilo 44. Ispravka grešaka i redakcijska revizija</w:t>
      </w:r>
    </w:p>
    <w:p w14:paraId="22CB8C56" w14:textId="2B5A52E2" w:rsidR="005117A5" w:rsidRPr="00AB5D6E" w:rsidRDefault="00F7409E">
      <w:pPr>
        <w:pStyle w:val="Corpo"/>
        <w:jc w:val="both"/>
        <w:rPr>
          <w:lang w:val="sr-Latn-RS"/>
        </w:rPr>
      </w:pPr>
      <w:r w:rsidRPr="00F7409E">
        <w:rPr>
          <w:lang w:val="sr-Latn-RS"/>
        </w:rPr>
        <w:t>Ne dovodeći u pitanje primenu Pravila 42. i 43.</w:t>
      </w:r>
      <w:r w:rsidR="005117A5" w:rsidRPr="00AB5D6E">
        <w:rPr>
          <w:lang w:val="sr-Latn-RS"/>
        </w:rPr>
        <w:t>, Komisija može, po sopstvenoj inicijativi ili na zahtev podnosioca žalbe ili šefa Misije, ispraviti pisarske greške, računske greške ili druge očigledne omaške. Zahtev se podnosi u roku od jednog meseca od dana dostavljanja nalaza.</w:t>
      </w:r>
    </w:p>
    <w:p w14:paraId="3993C09C" w14:textId="1ACA5191" w:rsidR="00761081" w:rsidRPr="00AB5D6E" w:rsidRDefault="00FF054F">
      <w:pPr>
        <w:pStyle w:val="Corpo"/>
        <w:jc w:val="both"/>
        <w:rPr>
          <w:lang w:val="sr-Latn-RS"/>
        </w:rPr>
      </w:pPr>
      <w:r w:rsidRPr="00AB5D6E">
        <w:rPr>
          <w:b/>
          <w:bCs/>
          <w:lang w:val="sr-Latn-RS"/>
        </w:rPr>
        <w:t xml:space="preserve">G. </w:t>
      </w:r>
      <w:r w:rsidR="005117A5" w:rsidRPr="00AB5D6E">
        <w:rPr>
          <w:b/>
          <w:bCs/>
          <w:lang w:val="sr-Latn-RS"/>
        </w:rPr>
        <w:t>Odstupanje</w:t>
      </w:r>
    </w:p>
    <w:p w14:paraId="3C5E1ABE" w14:textId="77777777" w:rsidR="005117A5" w:rsidRPr="00AB5D6E" w:rsidRDefault="005117A5">
      <w:pPr>
        <w:pStyle w:val="Corpo"/>
        <w:jc w:val="both"/>
        <w:rPr>
          <w:lang w:val="sr-Latn-RS"/>
        </w:rPr>
      </w:pPr>
      <w:r w:rsidRPr="00AB5D6E">
        <w:rPr>
          <w:b/>
          <w:bCs/>
          <w:i/>
          <w:iCs/>
          <w:lang w:val="sr-Latn-RS"/>
        </w:rPr>
        <w:t>Pravilo 45. Odstupanje u pojedinačnim slučajevima</w:t>
      </w:r>
      <w:r w:rsidRPr="00AB5D6E">
        <w:rPr>
          <w:lang w:val="sr-Latn-RS"/>
        </w:rPr>
        <w:t xml:space="preserve"> </w:t>
      </w:r>
    </w:p>
    <w:p w14:paraId="5FADACC0" w14:textId="3D5966DC" w:rsidR="005117A5" w:rsidRPr="00AB5D6E" w:rsidRDefault="005117A5">
      <w:pPr>
        <w:pStyle w:val="Corpo"/>
        <w:jc w:val="both"/>
        <w:rPr>
          <w:lang w:val="sr-Latn-RS"/>
        </w:rPr>
      </w:pPr>
      <w:r w:rsidRPr="00AB5D6E">
        <w:rPr>
          <w:lang w:val="sr-Latn-RS"/>
        </w:rPr>
        <w:t xml:space="preserve">Odredbe ove glave ne sprečavaju Komisiju da, </w:t>
      </w:r>
      <w:r w:rsidR="00F7409E" w:rsidRPr="00F7409E">
        <w:rPr>
          <w:lang w:val="sr-Latn-RS"/>
        </w:rPr>
        <w:t>kada je to neophodno radi pravilnog vršenja svojih dužnosti</w:t>
      </w:r>
      <w:r w:rsidR="00F7409E">
        <w:rPr>
          <w:lang w:val="sr-Latn-RS"/>
        </w:rPr>
        <w:t>,</w:t>
      </w:r>
      <w:r w:rsidRPr="00AB5D6E">
        <w:rPr>
          <w:lang w:val="sr-Latn-RS"/>
        </w:rPr>
        <w:t xml:space="preserve"> u razmatranju pojedinačnog predmeta odstupi od tih odredaba. </w:t>
      </w:r>
    </w:p>
    <w:p w14:paraId="6DA14057" w14:textId="77777777" w:rsidR="005117A5" w:rsidRPr="00AB5D6E" w:rsidRDefault="005117A5">
      <w:pPr>
        <w:pStyle w:val="Corpo"/>
        <w:jc w:val="both"/>
        <w:rPr>
          <w:lang w:val="sr-Latn-RS"/>
        </w:rPr>
      </w:pPr>
      <w:r w:rsidRPr="00AB5D6E">
        <w:rPr>
          <w:b/>
          <w:bCs/>
          <w:lang w:val="sr-Latn-RS"/>
        </w:rPr>
        <w:t>Poglavlje 4bis. Praćenje sprovođenja preporuka Komisije</w:t>
      </w:r>
      <w:r w:rsidRPr="00AB5D6E">
        <w:rPr>
          <w:lang w:val="sr-Latn-RS"/>
        </w:rPr>
        <w:t xml:space="preserve"> </w:t>
      </w:r>
    </w:p>
    <w:p w14:paraId="23AC4690" w14:textId="77777777" w:rsidR="005117A5" w:rsidRPr="00AB5D6E" w:rsidRDefault="005117A5">
      <w:pPr>
        <w:pStyle w:val="Corpo"/>
        <w:jc w:val="both"/>
        <w:rPr>
          <w:lang w:val="sr-Latn-RS"/>
        </w:rPr>
      </w:pPr>
      <w:r w:rsidRPr="00AB5D6E">
        <w:rPr>
          <w:b/>
          <w:bCs/>
          <w:i/>
          <w:iCs/>
          <w:lang w:val="sr-Latn-RS"/>
        </w:rPr>
        <w:t>Pravilo 45bis. Ovlašćenje Komisije da prati sprovođenje svojih preporuka</w:t>
      </w:r>
      <w:r w:rsidRPr="00AB5D6E">
        <w:rPr>
          <w:lang w:val="sr-Latn-RS"/>
        </w:rPr>
        <w:t xml:space="preserve"> </w:t>
      </w:r>
    </w:p>
    <w:p w14:paraId="6DEE5E3E" w14:textId="77777777" w:rsidR="005117A5" w:rsidRPr="00AB5D6E" w:rsidRDefault="005117A5" w:rsidP="005117A5">
      <w:pPr>
        <w:pStyle w:val="Corpo"/>
        <w:numPr>
          <w:ilvl w:val="0"/>
          <w:numId w:val="46"/>
        </w:numPr>
        <w:jc w:val="both"/>
        <w:rPr>
          <w:lang w:val="sr-Latn-RS"/>
        </w:rPr>
      </w:pPr>
      <w:r w:rsidRPr="00AB5D6E">
        <w:rPr>
          <w:lang w:val="sr-Latn-RS"/>
        </w:rPr>
        <w:t xml:space="preserve">Kada Komisija da preporuke za preduzimanje korektivnih mera, prati njihovo sprovođenje od strane šefa Misije. </w:t>
      </w:r>
    </w:p>
    <w:p w14:paraId="5FFC00D8" w14:textId="61D0E8E7" w:rsidR="005117A5" w:rsidRPr="00AB5D6E" w:rsidRDefault="00F7409E" w:rsidP="005117A5">
      <w:pPr>
        <w:pStyle w:val="Corpo"/>
        <w:numPr>
          <w:ilvl w:val="0"/>
          <w:numId w:val="46"/>
        </w:numPr>
        <w:jc w:val="both"/>
        <w:rPr>
          <w:lang w:val="sr-Latn-RS"/>
        </w:rPr>
      </w:pPr>
      <w:r w:rsidRPr="00F7409E">
        <w:rPr>
          <w:lang w:val="sr-Latn-RS"/>
        </w:rPr>
        <w:t>Odluka Komisije o sprovođenju njenih preporuka od strane šefa Misije</w:t>
      </w:r>
      <w:r>
        <w:rPr>
          <w:lang w:val="sr-Latn-RS"/>
        </w:rPr>
        <w:t xml:space="preserve"> </w:t>
      </w:r>
      <w:r w:rsidRPr="00F7409E">
        <w:rPr>
          <w:lang w:val="sr-Latn-RS"/>
        </w:rPr>
        <w:t>objavljuje se bez odlaganja</w:t>
      </w:r>
      <w:r>
        <w:rPr>
          <w:lang w:val="sr-Latn-RS"/>
        </w:rPr>
        <w:t xml:space="preserve"> </w:t>
      </w:r>
      <w:r w:rsidR="005117A5" w:rsidRPr="00AB5D6E">
        <w:rPr>
          <w:lang w:val="sr-Latn-RS"/>
        </w:rPr>
        <w:t>na internet stranici Komisije (www.hrrp.eu) na engleskom, albanskom i srpskom jeziku.</w:t>
      </w:r>
    </w:p>
    <w:p w14:paraId="361A1628" w14:textId="7A063BD8" w:rsidR="005117A5" w:rsidRPr="00AB5D6E" w:rsidRDefault="005117A5" w:rsidP="005117A5">
      <w:pPr>
        <w:pStyle w:val="Corpo"/>
        <w:jc w:val="both"/>
        <w:rPr>
          <w:b/>
          <w:bCs/>
          <w:lang w:val="sr-Latn-RS"/>
        </w:rPr>
      </w:pPr>
      <w:r w:rsidRPr="00AB5D6E">
        <w:rPr>
          <w:b/>
          <w:bCs/>
          <w:lang w:val="sr-Latn-RS"/>
        </w:rPr>
        <w:t xml:space="preserve">Poglavlje 5. Završne odredbe </w:t>
      </w:r>
    </w:p>
    <w:p w14:paraId="231A7BE4" w14:textId="77777777" w:rsidR="005117A5" w:rsidRPr="00AB5D6E" w:rsidRDefault="005117A5" w:rsidP="005117A5">
      <w:pPr>
        <w:pStyle w:val="Corpo"/>
        <w:jc w:val="both"/>
        <w:rPr>
          <w:lang w:val="sr-Latn-RS"/>
        </w:rPr>
      </w:pPr>
      <w:r w:rsidRPr="00AB5D6E">
        <w:rPr>
          <w:b/>
          <w:bCs/>
          <w:i/>
          <w:iCs/>
          <w:lang w:val="sr-Latn-RS"/>
        </w:rPr>
        <w:t>Pravilo 46. Pitanja koja nisu uređena Pravilnikom o radu</w:t>
      </w:r>
      <w:r w:rsidRPr="00AB5D6E">
        <w:rPr>
          <w:lang w:val="sr-Latn-RS"/>
        </w:rPr>
        <w:t xml:space="preserve"> </w:t>
      </w:r>
    </w:p>
    <w:p w14:paraId="56DF9F21" w14:textId="61DD1F2D" w:rsidR="005117A5" w:rsidRPr="00AB5D6E" w:rsidRDefault="00F7409E" w:rsidP="005117A5">
      <w:pPr>
        <w:pStyle w:val="Corpo"/>
        <w:jc w:val="both"/>
        <w:rPr>
          <w:lang w:val="sr-Latn-RS"/>
        </w:rPr>
      </w:pPr>
      <w:r w:rsidRPr="00F7409E">
        <w:rPr>
          <w:lang w:val="sr-Latn-RS"/>
        </w:rPr>
        <w:lastRenderedPageBreak/>
        <w:t>O pitanjima koja nisu uređena ovim Pravilnikom o radu odlučuje Komisija, imajući u vidu svoju funkciju kao Komisije za razmatranje ljudskih prava, načela pravičnog postupka u smislu člana 6. Evropske konvencije o zaštiti ljudskih prava i osnovnih sloboda, kao i Zajedničku akciju</w:t>
      </w:r>
      <w:r w:rsidR="005117A5" w:rsidRPr="00AB5D6E">
        <w:rPr>
          <w:lang w:val="sr-Latn-RS"/>
        </w:rPr>
        <w:t xml:space="preserve">. </w:t>
      </w:r>
    </w:p>
    <w:p w14:paraId="052EFC02" w14:textId="77777777" w:rsidR="005117A5" w:rsidRPr="00AB5D6E" w:rsidRDefault="005117A5" w:rsidP="005117A5">
      <w:pPr>
        <w:pStyle w:val="Corpo"/>
        <w:jc w:val="both"/>
        <w:rPr>
          <w:b/>
          <w:bCs/>
          <w:i/>
          <w:iCs/>
          <w:lang w:val="sr-Latn-RS"/>
        </w:rPr>
      </w:pPr>
      <w:r w:rsidRPr="00AB5D6E">
        <w:rPr>
          <w:b/>
          <w:bCs/>
          <w:i/>
          <w:iCs/>
          <w:lang w:val="sr-Latn-RS"/>
        </w:rPr>
        <w:t xml:space="preserve">Pravilo 47. Jezičke verzije Pravilnika o radu </w:t>
      </w:r>
    </w:p>
    <w:p w14:paraId="237E0FE6" w14:textId="77777777" w:rsidR="005117A5" w:rsidRPr="00AB5D6E" w:rsidRDefault="005117A5" w:rsidP="005117A5">
      <w:pPr>
        <w:pStyle w:val="Corpo"/>
        <w:jc w:val="both"/>
        <w:rPr>
          <w:lang w:val="sr-Latn-RS"/>
        </w:rPr>
      </w:pPr>
      <w:r w:rsidRPr="00AB5D6E">
        <w:rPr>
          <w:lang w:val="sr-Latn-RS"/>
        </w:rPr>
        <w:t xml:space="preserve">Ovaj Pravilnik o radu usvojen je na engleskom jeziku, koji predstavlja jedinu verodostojnu verziju. Tekst će biti preveden na albanski i srpski jezik. </w:t>
      </w:r>
    </w:p>
    <w:p w14:paraId="691372E3" w14:textId="769B5181" w:rsidR="005117A5" w:rsidRPr="00AB5D6E" w:rsidRDefault="00F7409E" w:rsidP="005117A5">
      <w:pPr>
        <w:pStyle w:val="Corpo"/>
        <w:jc w:val="both"/>
        <w:rPr>
          <w:b/>
          <w:bCs/>
          <w:lang w:val="sr-Latn-RS"/>
        </w:rPr>
      </w:pPr>
      <w:r w:rsidRPr="00F7409E">
        <w:rPr>
          <w:b/>
          <w:bCs/>
          <w:lang w:val="sr-Latn-RS"/>
        </w:rPr>
        <w:t>Usvojila Komisija za razmatranje ljudskih prava 10. juna 2010. godine u Prištini, Kosovo, a poslednji put izmenila 2. juna 2026. godine</w:t>
      </w:r>
      <w:r w:rsidR="005117A5" w:rsidRPr="00AB5D6E">
        <w:rPr>
          <w:b/>
          <w:bCs/>
          <w:lang w:val="sr-Latn-RS"/>
        </w:rPr>
        <w:t>.</w:t>
      </w:r>
    </w:p>
    <w:sectPr w:rsidR="005117A5" w:rsidRPr="00AB5D6E">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E9299C4" w14:textId="77777777" w:rsidR="00D301BB" w:rsidRDefault="00D301BB">
      <w:r>
        <w:separator/>
      </w:r>
    </w:p>
  </w:endnote>
  <w:endnote w:type="continuationSeparator" w:id="0">
    <w:p w14:paraId="0C07E5EE" w14:textId="77777777" w:rsidR="00D301BB" w:rsidRDefault="00D30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Helvetica Neue">
    <w:altName w:val="Sylfaen"/>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A6CE0A" w14:textId="77777777" w:rsidR="00761081" w:rsidRDefault="00761081">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153206" w14:textId="77777777" w:rsidR="00D301BB" w:rsidRDefault="00D301BB">
      <w:r>
        <w:separator/>
      </w:r>
    </w:p>
  </w:footnote>
  <w:footnote w:type="continuationSeparator" w:id="0">
    <w:p w14:paraId="63FB8E71" w14:textId="77777777" w:rsidR="00D301BB" w:rsidRDefault="00D301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9B4238" w14:textId="77777777" w:rsidR="00761081" w:rsidRDefault="00761081">
    <w:pPr>
      <w:pStyle w:val="Intestazioneepidipagin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1224EB"/>
    <w:multiLevelType w:val="hybridMultilevel"/>
    <w:tmpl w:val="F3884F40"/>
    <w:styleLink w:val="Stileimportato16"/>
    <w:lvl w:ilvl="0" w:tplc="D98A374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9C47A1E">
      <w:start w:val="1"/>
      <w:numFmt w:val="lowerLetter"/>
      <w:lvlText w:val="%2."/>
      <w:lvlJc w:val="left"/>
      <w:pPr>
        <w:ind w:left="1004"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4EE06CA">
      <w:start w:val="1"/>
      <w:numFmt w:val="lowerRoman"/>
      <w:lvlText w:val="%3."/>
      <w:lvlJc w:val="left"/>
      <w:pPr>
        <w:ind w:left="1724"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CF92C652">
      <w:start w:val="1"/>
      <w:numFmt w:val="decimal"/>
      <w:lvlText w:val="%4."/>
      <w:lvlJc w:val="left"/>
      <w:pPr>
        <w:ind w:left="2444"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E7EB498">
      <w:start w:val="1"/>
      <w:numFmt w:val="lowerLetter"/>
      <w:lvlText w:val="%5."/>
      <w:lvlJc w:val="left"/>
      <w:pPr>
        <w:ind w:left="3164"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1A0CD62">
      <w:start w:val="1"/>
      <w:numFmt w:val="lowerRoman"/>
      <w:lvlText w:val="%6."/>
      <w:lvlJc w:val="left"/>
      <w:pPr>
        <w:ind w:left="3884" w:hanging="290"/>
      </w:pPr>
      <w:rPr>
        <w:rFonts w:hAnsi="Arial Unicode MS"/>
        <w:caps w:val="0"/>
        <w:smallCaps w:val="0"/>
        <w:strike w:val="0"/>
        <w:dstrike w:val="0"/>
        <w:outline w:val="0"/>
        <w:emboss w:val="0"/>
        <w:imprint w:val="0"/>
        <w:spacing w:val="0"/>
        <w:w w:val="100"/>
        <w:kern w:val="0"/>
        <w:position w:val="0"/>
        <w:highlight w:val="none"/>
        <w:vertAlign w:val="baseline"/>
      </w:rPr>
    </w:lvl>
    <w:lvl w:ilvl="6" w:tplc="AF8AE708">
      <w:start w:val="1"/>
      <w:numFmt w:val="decimal"/>
      <w:lvlText w:val="%7."/>
      <w:lvlJc w:val="left"/>
      <w:pPr>
        <w:ind w:left="4604"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848FFFA">
      <w:start w:val="1"/>
      <w:numFmt w:val="lowerLetter"/>
      <w:lvlText w:val="%8."/>
      <w:lvlJc w:val="left"/>
      <w:pPr>
        <w:ind w:left="5324"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127980">
      <w:start w:val="1"/>
      <w:numFmt w:val="lowerRoman"/>
      <w:lvlText w:val="%9."/>
      <w:lvlJc w:val="left"/>
      <w:pPr>
        <w:ind w:left="6044" w:hanging="2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A39612D"/>
    <w:multiLevelType w:val="hybridMultilevel"/>
    <w:tmpl w:val="269C9378"/>
    <w:lvl w:ilvl="0" w:tplc="FFFFFFFF">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FFFFFFF">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ind w:left="1724" w:hanging="214"/>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ind w:left="3884" w:hanging="214"/>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ind w:left="6044" w:hanging="2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AAD305C"/>
    <w:multiLevelType w:val="hybridMultilevel"/>
    <w:tmpl w:val="DE40E67C"/>
    <w:numStyleLink w:val="Stileimportato19"/>
  </w:abstractNum>
  <w:abstractNum w:abstractNumId="3" w15:restartNumberingAfterBreak="0">
    <w:nsid w:val="0EAE66FA"/>
    <w:multiLevelType w:val="hybridMultilevel"/>
    <w:tmpl w:val="BE600610"/>
    <w:styleLink w:val="Stileimportato3"/>
    <w:lvl w:ilvl="0" w:tplc="04487774">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9F866E8">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9FA8EB0">
      <w:start w:val="1"/>
      <w:numFmt w:val="lowerRoman"/>
      <w:lvlText w:val="%3."/>
      <w:lvlJc w:val="left"/>
      <w:pPr>
        <w:ind w:left="1724" w:hanging="214"/>
      </w:pPr>
      <w:rPr>
        <w:rFonts w:hAnsi="Arial Unicode MS"/>
        <w:caps w:val="0"/>
        <w:smallCaps w:val="0"/>
        <w:strike w:val="0"/>
        <w:dstrike w:val="0"/>
        <w:outline w:val="0"/>
        <w:emboss w:val="0"/>
        <w:imprint w:val="0"/>
        <w:spacing w:val="0"/>
        <w:w w:val="100"/>
        <w:kern w:val="0"/>
        <w:position w:val="0"/>
        <w:highlight w:val="none"/>
        <w:vertAlign w:val="baseline"/>
      </w:rPr>
    </w:lvl>
    <w:lvl w:ilvl="3" w:tplc="649E71F2">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DE7605B2">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B6902310">
      <w:start w:val="1"/>
      <w:numFmt w:val="lowerRoman"/>
      <w:lvlText w:val="%6."/>
      <w:lvlJc w:val="left"/>
      <w:pPr>
        <w:ind w:left="3884" w:hanging="214"/>
      </w:pPr>
      <w:rPr>
        <w:rFonts w:hAnsi="Arial Unicode MS"/>
        <w:caps w:val="0"/>
        <w:smallCaps w:val="0"/>
        <w:strike w:val="0"/>
        <w:dstrike w:val="0"/>
        <w:outline w:val="0"/>
        <w:emboss w:val="0"/>
        <w:imprint w:val="0"/>
        <w:spacing w:val="0"/>
        <w:w w:val="100"/>
        <w:kern w:val="0"/>
        <w:position w:val="0"/>
        <w:highlight w:val="none"/>
        <w:vertAlign w:val="baseline"/>
      </w:rPr>
    </w:lvl>
    <w:lvl w:ilvl="6" w:tplc="709EC27E">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14067914">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6994DFAE">
      <w:start w:val="1"/>
      <w:numFmt w:val="lowerRoman"/>
      <w:lvlText w:val="%9."/>
      <w:lvlJc w:val="left"/>
      <w:pPr>
        <w:ind w:left="6044" w:hanging="2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F4F084E"/>
    <w:multiLevelType w:val="hybridMultilevel"/>
    <w:tmpl w:val="C4DCAECE"/>
    <w:numStyleLink w:val="Stileimportato10"/>
  </w:abstractNum>
  <w:abstractNum w:abstractNumId="5" w15:restartNumberingAfterBreak="0">
    <w:nsid w:val="1135510F"/>
    <w:multiLevelType w:val="hybridMultilevel"/>
    <w:tmpl w:val="26864656"/>
    <w:numStyleLink w:val="Stileimportato8"/>
  </w:abstractNum>
  <w:abstractNum w:abstractNumId="6" w15:restartNumberingAfterBreak="0">
    <w:nsid w:val="130F590C"/>
    <w:multiLevelType w:val="hybridMultilevel"/>
    <w:tmpl w:val="CB40E9FA"/>
    <w:numStyleLink w:val="Stileimportato15"/>
  </w:abstractNum>
  <w:abstractNum w:abstractNumId="7" w15:restartNumberingAfterBreak="0">
    <w:nsid w:val="1568749F"/>
    <w:multiLevelType w:val="hybridMultilevel"/>
    <w:tmpl w:val="A358D736"/>
    <w:styleLink w:val="Stileimportato21"/>
    <w:lvl w:ilvl="0" w:tplc="C0FC1B16">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6456ABF8">
      <w:start w:val="1"/>
      <w:numFmt w:val="decimal"/>
      <w:lvlText w:val="%2."/>
      <w:lvlJc w:val="left"/>
      <w:pPr>
        <w:tabs>
          <w:tab w:val="left" w:pos="284"/>
        </w:tabs>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C844797C">
      <w:start w:val="1"/>
      <w:numFmt w:val="decimal"/>
      <w:lvlText w:val="%3."/>
      <w:lvlJc w:val="left"/>
      <w:pPr>
        <w:tabs>
          <w:tab w:val="left" w:pos="284"/>
        </w:tabs>
        <w:ind w:left="172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EE76E944">
      <w:start w:val="1"/>
      <w:numFmt w:val="decimal"/>
      <w:lvlText w:val="%4."/>
      <w:lvlJc w:val="left"/>
      <w:pPr>
        <w:tabs>
          <w:tab w:val="left" w:pos="284"/>
        </w:tabs>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5F28013C">
      <w:start w:val="1"/>
      <w:numFmt w:val="decimal"/>
      <w:lvlText w:val="%5."/>
      <w:lvlJc w:val="left"/>
      <w:pPr>
        <w:tabs>
          <w:tab w:val="left" w:pos="284"/>
        </w:tabs>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A8F07FB6">
      <w:start w:val="1"/>
      <w:numFmt w:val="decimal"/>
      <w:lvlText w:val="%6."/>
      <w:lvlJc w:val="left"/>
      <w:pPr>
        <w:tabs>
          <w:tab w:val="left" w:pos="284"/>
        </w:tabs>
        <w:ind w:left="38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F970C414">
      <w:start w:val="1"/>
      <w:numFmt w:val="decimal"/>
      <w:lvlText w:val="%7."/>
      <w:lvlJc w:val="left"/>
      <w:pPr>
        <w:tabs>
          <w:tab w:val="left" w:pos="284"/>
        </w:tabs>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F09671BE">
      <w:start w:val="1"/>
      <w:numFmt w:val="decimal"/>
      <w:lvlText w:val="%8."/>
      <w:lvlJc w:val="left"/>
      <w:pPr>
        <w:tabs>
          <w:tab w:val="left" w:pos="284"/>
        </w:tabs>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21725736">
      <w:start w:val="1"/>
      <w:numFmt w:val="decimal"/>
      <w:lvlText w:val="%9."/>
      <w:lvlJc w:val="left"/>
      <w:pPr>
        <w:tabs>
          <w:tab w:val="left" w:pos="284"/>
        </w:tabs>
        <w:ind w:left="604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86E7448"/>
    <w:multiLevelType w:val="hybridMultilevel"/>
    <w:tmpl w:val="A358D736"/>
    <w:numStyleLink w:val="Stileimportato21"/>
  </w:abstractNum>
  <w:abstractNum w:abstractNumId="9" w15:restartNumberingAfterBreak="0">
    <w:nsid w:val="1C7B4B35"/>
    <w:multiLevelType w:val="hybridMultilevel"/>
    <w:tmpl w:val="BE600610"/>
    <w:numStyleLink w:val="Stileimportato3"/>
  </w:abstractNum>
  <w:abstractNum w:abstractNumId="10" w15:restartNumberingAfterBreak="0">
    <w:nsid w:val="1E8F0340"/>
    <w:multiLevelType w:val="hybridMultilevel"/>
    <w:tmpl w:val="0D84DFDC"/>
    <w:styleLink w:val="Stileimportato2"/>
    <w:lvl w:ilvl="0" w:tplc="0D84DFDC">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7E62E528">
      <w:start w:val="1"/>
      <w:numFmt w:val="lowerLetter"/>
      <w:lvlText w:val="%2."/>
      <w:lvlJc w:val="left"/>
      <w:pPr>
        <w:tabs>
          <w:tab w:val="left" w:pos="284"/>
        </w:tabs>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F698EBB6">
      <w:start w:val="1"/>
      <w:numFmt w:val="lowerRoman"/>
      <w:lvlText w:val="%3."/>
      <w:lvlJc w:val="left"/>
      <w:pPr>
        <w:tabs>
          <w:tab w:val="left" w:pos="284"/>
        </w:tabs>
        <w:ind w:left="1724" w:hanging="214"/>
      </w:pPr>
      <w:rPr>
        <w:rFonts w:hAnsi="Arial Unicode MS"/>
        <w:caps w:val="0"/>
        <w:smallCaps w:val="0"/>
        <w:strike w:val="0"/>
        <w:dstrike w:val="0"/>
        <w:outline w:val="0"/>
        <w:emboss w:val="0"/>
        <w:imprint w:val="0"/>
        <w:spacing w:val="0"/>
        <w:w w:val="100"/>
        <w:kern w:val="0"/>
        <w:position w:val="0"/>
        <w:highlight w:val="none"/>
        <w:vertAlign w:val="baseline"/>
      </w:rPr>
    </w:lvl>
    <w:lvl w:ilvl="3" w:tplc="598846BE">
      <w:start w:val="1"/>
      <w:numFmt w:val="decimal"/>
      <w:lvlText w:val="%4."/>
      <w:lvlJc w:val="left"/>
      <w:pPr>
        <w:tabs>
          <w:tab w:val="left" w:pos="284"/>
        </w:tabs>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3EF48E66">
      <w:start w:val="1"/>
      <w:numFmt w:val="lowerLetter"/>
      <w:lvlText w:val="%5."/>
      <w:lvlJc w:val="left"/>
      <w:pPr>
        <w:tabs>
          <w:tab w:val="left" w:pos="284"/>
        </w:tabs>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847AB32A">
      <w:start w:val="1"/>
      <w:numFmt w:val="lowerRoman"/>
      <w:lvlText w:val="%6."/>
      <w:lvlJc w:val="left"/>
      <w:pPr>
        <w:tabs>
          <w:tab w:val="left" w:pos="284"/>
        </w:tabs>
        <w:ind w:left="3884" w:hanging="214"/>
      </w:pPr>
      <w:rPr>
        <w:rFonts w:hAnsi="Arial Unicode MS"/>
        <w:caps w:val="0"/>
        <w:smallCaps w:val="0"/>
        <w:strike w:val="0"/>
        <w:dstrike w:val="0"/>
        <w:outline w:val="0"/>
        <w:emboss w:val="0"/>
        <w:imprint w:val="0"/>
        <w:spacing w:val="0"/>
        <w:w w:val="100"/>
        <w:kern w:val="0"/>
        <w:position w:val="0"/>
        <w:highlight w:val="none"/>
        <w:vertAlign w:val="baseline"/>
      </w:rPr>
    </w:lvl>
    <w:lvl w:ilvl="6" w:tplc="DAC2D590">
      <w:start w:val="1"/>
      <w:numFmt w:val="decimal"/>
      <w:lvlText w:val="%7."/>
      <w:lvlJc w:val="left"/>
      <w:pPr>
        <w:tabs>
          <w:tab w:val="left" w:pos="284"/>
        </w:tabs>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6E0ADF5A">
      <w:start w:val="1"/>
      <w:numFmt w:val="lowerLetter"/>
      <w:lvlText w:val="%8."/>
      <w:lvlJc w:val="left"/>
      <w:pPr>
        <w:tabs>
          <w:tab w:val="left" w:pos="284"/>
        </w:tabs>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0F1617DC">
      <w:start w:val="1"/>
      <w:numFmt w:val="lowerRoman"/>
      <w:lvlText w:val="%9."/>
      <w:lvlJc w:val="left"/>
      <w:pPr>
        <w:tabs>
          <w:tab w:val="left" w:pos="284"/>
        </w:tabs>
        <w:ind w:left="6044" w:hanging="2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1F15DB8"/>
    <w:multiLevelType w:val="hybridMultilevel"/>
    <w:tmpl w:val="50FA02B4"/>
    <w:styleLink w:val="Stileimportato13"/>
    <w:lvl w:ilvl="0" w:tplc="30F469C4">
      <w:start w:val="1"/>
      <w:numFmt w:val="lowerLetter"/>
      <w:lvlText w:val="%1."/>
      <w:lvlJc w:val="left"/>
      <w:pPr>
        <w:ind w:left="56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1" w:tplc="ED009F08">
      <w:start w:val="1"/>
      <w:numFmt w:val="decimal"/>
      <w:lvlText w:val="%2."/>
      <w:lvlJc w:val="left"/>
      <w:pPr>
        <w:ind w:left="128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2" w:tplc="66FADCB6">
      <w:start w:val="1"/>
      <w:numFmt w:val="decimal"/>
      <w:lvlText w:val="%3."/>
      <w:lvlJc w:val="left"/>
      <w:pPr>
        <w:ind w:left="200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3" w:tplc="F18ABB90">
      <w:start w:val="1"/>
      <w:numFmt w:val="decimal"/>
      <w:lvlText w:val="%4."/>
      <w:lvlJc w:val="left"/>
      <w:pPr>
        <w:ind w:left="272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4" w:tplc="35CC3E94">
      <w:start w:val="1"/>
      <w:numFmt w:val="decimal"/>
      <w:lvlText w:val="%5."/>
      <w:lvlJc w:val="left"/>
      <w:pPr>
        <w:ind w:left="344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5" w:tplc="040486B8">
      <w:start w:val="1"/>
      <w:numFmt w:val="decimal"/>
      <w:lvlText w:val="%6."/>
      <w:lvlJc w:val="left"/>
      <w:pPr>
        <w:ind w:left="416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6" w:tplc="E5D6F478">
      <w:start w:val="1"/>
      <w:numFmt w:val="decimal"/>
      <w:lvlText w:val="%7."/>
      <w:lvlJc w:val="left"/>
      <w:pPr>
        <w:ind w:left="488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7" w:tplc="2D78C35C">
      <w:start w:val="1"/>
      <w:numFmt w:val="decimal"/>
      <w:lvlText w:val="%8."/>
      <w:lvlJc w:val="left"/>
      <w:pPr>
        <w:ind w:left="560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8" w:tplc="4BFA1828">
      <w:start w:val="1"/>
      <w:numFmt w:val="decimal"/>
      <w:lvlText w:val="%9."/>
      <w:lvlJc w:val="left"/>
      <w:pPr>
        <w:ind w:left="632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2E019B0"/>
    <w:multiLevelType w:val="hybridMultilevel"/>
    <w:tmpl w:val="53846D96"/>
    <w:styleLink w:val="Stileimportato9"/>
    <w:lvl w:ilvl="0" w:tplc="9D38DA60">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43AC6A92">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F4C49352">
      <w:start w:val="1"/>
      <w:numFmt w:val="lowerRoman"/>
      <w:lvlText w:val="%3."/>
      <w:lvlJc w:val="left"/>
      <w:pPr>
        <w:ind w:left="1724" w:hanging="214"/>
      </w:pPr>
      <w:rPr>
        <w:rFonts w:hAnsi="Arial Unicode MS"/>
        <w:caps w:val="0"/>
        <w:smallCaps w:val="0"/>
        <w:strike w:val="0"/>
        <w:dstrike w:val="0"/>
        <w:outline w:val="0"/>
        <w:emboss w:val="0"/>
        <w:imprint w:val="0"/>
        <w:spacing w:val="0"/>
        <w:w w:val="100"/>
        <w:kern w:val="0"/>
        <w:position w:val="0"/>
        <w:highlight w:val="none"/>
        <w:vertAlign w:val="baseline"/>
      </w:rPr>
    </w:lvl>
    <w:lvl w:ilvl="3" w:tplc="4600E1E4">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0CAF37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48C4F898">
      <w:start w:val="1"/>
      <w:numFmt w:val="lowerRoman"/>
      <w:lvlText w:val="%6."/>
      <w:lvlJc w:val="left"/>
      <w:pPr>
        <w:ind w:left="3884" w:hanging="214"/>
      </w:pPr>
      <w:rPr>
        <w:rFonts w:hAnsi="Arial Unicode MS"/>
        <w:caps w:val="0"/>
        <w:smallCaps w:val="0"/>
        <w:strike w:val="0"/>
        <w:dstrike w:val="0"/>
        <w:outline w:val="0"/>
        <w:emboss w:val="0"/>
        <w:imprint w:val="0"/>
        <w:spacing w:val="0"/>
        <w:w w:val="100"/>
        <w:kern w:val="0"/>
        <w:position w:val="0"/>
        <w:highlight w:val="none"/>
        <w:vertAlign w:val="baseline"/>
      </w:rPr>
    </w:lvl>
    <w:lvl w:ilvl="6" w:tplc="8626F58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00884A2">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D9D0A0E0">
      <w:start w:val="1"/>
      <w:numFmt w:val="lowerRoman"/>
      <w:lvlText w:val="%9."/>
      <w:lvlJc w:val="left"/>
      <w:pPr>
        <w:ind w:left="6044" w:hanging="2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D460F48"/>
    <w:multiLevelType w:val="hybridMultilevel"/>
    <w:tmpl w:val="8424D642"/>
    <w:numStyleLink w:val="Stileimportato7"/>
  </w:abstractNum>
  <w:abstractNum w:abstractNumId="14" w15:restartNumberingAfterBreak="0">
    <w:nsid w:val="325B1609"/>
    <w:multiLevelType w:val="hybridMultilevel"/>
    <w:tmpl w:val="0D84DFDC"/>
    <w:numStyleLink w:val="Stileimportato2"/>
  </w:abstractNum>
  <w:abstractNum w:abstractNumId="15" w15:restartNumberingAfterBreak="0">
    <w:nsid w:val="375C7F41"/>
    <w:multiLevelType w:val="hybridMultilevel"/>
    <w:tmpl w:val="478C179C"/>
    <w:styleLink w:val="Stileimportato1"/>
    <w:lvl w:ilvl="0" w:tplc="0C50C646">
      <w:start w:val="1"/>
      <w:numFmt w:val="decimal"/>
      <w:lvlText w:val="%1."/>
      <w:lvlJc w:val="left"/>
      <w:pPr>
        <w:tabs>
          <w:tab w:val="num" w:pos="284"/>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DE483248">
      <w:start w:val="1"/>
      <w:numFmt w:val="decimal"/>
      <w:lvlText w:val="%2."/>
      <w:lvlJc w:val="left"/>
      <w:pPr>
        <w:tabs>
          <w:tab w:val="left" w:pos="284"/>
          <w:tab w:val="num" w:pos="1146"/>
        </w:tabs>
        <w:ind w:left="1288" w:hanging="568"/>
      </w:pPr>
      <w:rPr>
        <w:rFonts w:hAnsi="Arial Unicode MS"/>
        <w:caps w:val="0"/>
        <w:smallCaps w:val="0"/>
        <w:strike w:val="0"/>
        <w:dstrike w:val="0"/>
        <w:outline w:val="0"/>
        <w:emboss w:val="0"/>
        <w:imprint w:val="0"/>
        <w:spacing w:val="0"/>
        <w:w w:val="100"/>
        <w:kern w:val="0"/>
        <w:position w:val="0"/>
        <w:highlight w:val="none"/>
        <w:vertAlign w:val="baseline"/>
      </w:rPr>
    </w:lvl>
    <w:lvl w:ilvl="2" w:tplc="507C3A34">
      <w:start w:val="1"/>
      <w:numFmt w:val="decimal"/>
      <w:lvlText w:val="%3."/>
      <w:lvlJc w:val="left"/>
      <w:pPr>
        <w:tabs>
          <w:tab w:val="left" w:pos="284"/>
          <w:tab w:val="num" w:pos="1866"/>
        </w:tabs>
        <w:ind w:left="2008" w:hanging="568"/>
      </w:pPr>
      <w:rPr>
        <w:rFonts w:hAnsi="Arial Unicode MS"/>
        <w:caps w:val="0"/>
        <w:smallCaps w:val="0"/>
        <w:strike w:val="0"/>
        <w:dstrike w:val="0"/>
        <w:outline w:val="0"/>
        <w:emboss w:val="0"/>
        <w:imprint w:val="0"/>
        <w:spacing w:val="0"/>
        <w:w w:val="100"/>
        <w:kern w:val="0"/>
        <w:position w:val="0"/>
        <w:highlight w:val="none"/>
        <w:vertAlign w:val="baseline"/>
      </w:rPr>
    </w:lvl>
    <w:lvl w:ilvl="3" w:tplc="6D7818C0">
      <w:start w:val="1"/>
      <w:numFmt w:val="decimal"/>
      <w:lvlText w:val="%4."/>
      <w:lvlJc w:val="left"/>
      <w:pPr>
        <w:tabs>
          <w:tab w:val="left" w:pos="284"/>
          <w:tab w:val="num" w:pos="2586"/>
        </w:tabs>
        <w:ind w:left="2728" w:hanging="568"/>
      </w:pPr>
      <w:rPr>
        <w:rFonts w:hAnsi="Arial Unicode MS"/>
        <w:caps w:val="0"/>
        <w:smallCaps w:val="0"/>
        <w:strike w:val="0"/>
        <w:dstrike w:val="0"/>
        <w:outline w:val="0"/>
        <w:emboss w:val="0"/>
        <w:imprint w:val="0"/>
        <w:spacing w:val="0"/>
        <w:w w:val="100"/>
        <w:kern w:val="0"/>
        <w:position w:val="0"/>
        <w:highlight w:val="none"/>
        <w:vertAlign w:val="baseline"/>
      </w:rPr>
    </w:lvl>
    <w:lvl w:ilvl="4" w:tplc="F574ED14">
      <w:start w:val="1"/>
      <w:numFmt w:val="decimal"/>
      <w:lvlText w:val="%5."/>
      <w:lvlJc w:val="left"/>
      <w:pPr>
        <w:tabs>
          <w:tab w:val="left" w:pos="284"/>
          <w:tab w:val="num" w:pos="3306"/>
        </w:tabs>
        <w:ind w:left="3448" w:hanging="568"/>
      </w:pPr>
      <w:rPr>
        <w:rFonts w:hAnsi="Arial Unicode MS"/>
        <w:caps w:val="0"/>
        <w:smallCaps w:val="0"/>
        <w:strike w:val="0"/>
        <w:dstrike w:val="0"/>
        <w:outline w:val="0"/>
        <w:emboss w:val="0"/>
        <w:imprint w:val="0"/>
        <w:spacing w:val="0"/>
        <w:w w:val="100"/>
        <w:kern w:val="0"/>
        <w:position w:val="0"/>
        <w:highlight w:val="none"/>
        <w:vertAlign w:val="baseline"/>
      </w:rPr>
    </w:lvl>
    <w:lvl w:ilvl="5" w:tplc="9E78F9E6">
      <w:start w:val="1"/>
      <w:numFmt w:val="decimal"/>
      <w:lvlText w:val="%6."/>
      <w:lvlJc w:val="left"/>
      <w:pPr>
        <w:tabs>
          <w:tab w:val="left" w:pos="284"/>
          <w:tab w:val="num" w:pos="4026"/>
        </w:tabs>
        <w:ind w:left="4168" w:hanging="568"/>
      </w:pPr>
      <w:rPr>
        <w:rFonts w:hAnsi="Arial Unicode MS"/>
        <w:caps w:val="0"/>
        <w:smallCaps w:val="0"/>
        <w:strike w:val="0"/>
        <w:dstrike w:val="0"/>
        <w:outline w:val="0"/>
        <w:emboss w:val="0"/>
        <w:imprint w:val="0"/>
        <w:spacing w:val="0"/>
        <w:w w:val="100"/>
        <w:kern w:val="0"/>
        <w:position w:val="0"/>
        <w:highlight w:val="none"/>
        <w:vertAlign w:val="baseline"/>
      </w:rPr>
    </w:lvl>
    <w:lvl w:ilvl="6" w:tplc="71369ABE">
      <w:start w:val="1"/>
      <w:numFmt w:val="decimal"/>
      <w:lvlText w:val="%7."/>
      <w:lvlJc w:val="left"/>
      <w:pPr>
        <w:tabs>
          <w:tab w:val="left" w:pos="284"/>
          <w:tab w:val="num" w:pos="4746"/>
        </w:tabs>
        <w:ind w:left="4888" w:hanging="568"/>
      </w:pPr>
      <w:rPr>
        <w:rFonts w:hAnsi="Arial Unicode MS"/>
        <w:caps w:val="0"/>
        <w:smallCaps w:val="0"/>
        <w:strike w:val="0"/>
        <w:dstrike w:val="0"/>
        <w:outline w:val="0"/>
        <w:emboss w:val="0"/>
        <w:imprint w:val="0"/>
        <w:spacing w:val="0"/>
        <w:w w:val="100"/>
        <w:kern w:val="0"/>
        <w:position w:val="0"/>
        <w:highlight w:val="none"/>
        <w:vertAlign w:val="baseline"/>
      </w:rPr>
    </w:lvl>
    <w:lvl w:ilvl="7" w:tplc="D41CDA4C">
      <w:start w:val="1"/>
      <w:numFmt w:val="decimal"/>
      <w:lvlText w:val="%8."/>
      <w:lvlJc w:val="left"/>
      <w:pPr>
        <w:tabs>
          <w:tab w:val="left" w:pos="284"/>
          <w:tab w:val="num" w:pos="5466"/>
        </w:tabs>
        <w:ind w:left="5608" w:hanging="568"/>
      </w:pPr>
      <w:rPr>
        <w:rFonts w:hAnsi="Arial Unicode MS"/>
        <w:caps w:val="0"/>
        <w:smallCaps w:val="0"/>
        <w:strike w:val="0"/>
        <w:dstrike w:val="0"/>
        <w:outline w:val="0"/>
        <w:emboss w:val="0"/>
        <w:imprint w:val="0"/>
        <w:spacing w:val="0"/>
        <w:w w:val="100"/>
        <w:kern w:val="0"/>
        <w:position w:val="0"/>
        <w:highlight w:val="none"/>
        <w:vertAlign w:val="baseline"/>
      </w:rPr>
    </w:lvl>
    <w:lvl w:ilvl="8" w:tplc="3872B4C0">
      <w:start w:val="1"/>
      <w:numFmt w:val="decimal"/>
      <w:lvlText w:val="%9."/>
      <w:lvlJc w:val="left"/>
      <w:pPr>
        <w:tabs>
          <w:tab w:val="left" w:pos="284"/>
          <w:tab w:val="num" w:pos="6186"/>
        </w:tabs>
        <w:ind w:left="6328" w:hanging="5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C5376A7"/>
    <w:multiLevelType w:val="hybridMultilevel"/>
    <w:tmpl w:val="A54277F8"/>
    <w:numStyleLink w:val="Stileimportato6"/>
  </w:abstractNum>
  <w:abstractNum w:abstractNumId="17" w15:restartNumberingAfterBreak="0">
    <w:nsid w:val="415A4DF3"/>
    <w:multiLevelType w:val="hybridMultilevel"/>
    <w:tmpl w:val="629C76CC"/>
    <w:numStyleLink w:val="Stileimportato5"/>
  </w:abstractNum>
  <w:abstractNum w:abstractNumId="18" w15:restartNumberingAfterBreak="0">
    <w:nsid w:val="45063FA3"/>
    <w:multiLevelType w:val="hybridMultilevel"/>
    <w:tmpl w:val="26864656"/>
    <w:styleLink w:val="Stileimportato8"/>
    <w:lvl w:ilvl="0" w:tplc="AD78559A">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86C48CAE">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57584922">
      <w:start w:val="1"/>
      <w:numFmt w:val="lowerRoman"/>
      <w:lvlText w:val="%3."/>
      <w:lvlJc w:val="left"/>
      <w:pPr>
        <w:ind w:left="1724" w:hanging="214"/>
      </w:pPr>
      <w:rPr>
        <w:rFonts w:hAnsi="Arial Unicode MS"/>
        <w:caps w:val="0"/>
        <w:smallCaps w:val="0"/>
        <w:strike w:val="0"/>
        <w:dstrike w:val="0"/>
        <w:outline w:val="0"/>
        <w:emboss w:val="0"/>
        <w:imprint w:val="0"/>
        <w:spacing w:val="0"/>
        <w:w w:val="100"/>
        <w:kern w:val="0"/>
        <w:position w:val="0"/>
        <w:highlight w:val="none"/>
        <w:vertAlign w:val="baseline"/>
      </w:rPr>
    </w:lvl>
    <w:lvl w:ilvl="3" w:tplc="EDBE2376">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E586097E">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6A9C6D24">
      <w:start w:val="1"/>
      <w:numFmt w:val="lowerRoman"/>
      <w:lvlText w:val="%6."/>
      <w:lvlJc w:val="left"/>
      <w:pPr>
        <w:ind w:left="3884" w:hanging="214"/>
      </w:pPr>
      <w:rPr>
        <w:rFonts w:hAnsi="Arial Unicode MS"/>
        <w:caps w:val="0"/>
        <w:smallCaps w:val="0"/>
        <w:strike w:val="0"/>
        <w:dstrike w:val="0"/>
        <w:outline w:val="0"/>
        <w:emboss w:val="0"/>
        <w:imprint w:val="0"/>
        <w:spacing w:val="0"/>
        <w:w w:val="100"/>
        <w:kern w:val="0"/>
        <w:position w:val="0"/>
        <w:highlight w:val="none"/>
        <w:vertAlign w:val="baseline"/>
      </w:rPr>
    </w:lvl>
    <w:lvl w:ilvl="6" w:tplc="8D904C94">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1B12C56C">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73ECA814">
      <w:start w:val="1"/>
      <w:numFmt w:val="lowerRoman"/>
      <w:lvlText w:val="%9."/>
      <w:lvlJc w:val="left"/>
      <w:pPr>
        <w:ind w:left="6044" w:hanging="2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7D2049E"/>
    <w:multiLevelType w:val="hybridMultilevel"/>
    <w:tmpl w:val="C4DCAECE"/>
    <w:styleLink w:val="Stileimportato10"/>
    <w:lvl w:ilvl="0" w:tplc="AD5E80AA">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68BC7DCC">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9066101A">
      <w:start w:val="1"/>
      <w:numFmt w:val="lowerRoman"/>
      <w:lvlText w:val="%3."/>
      <w:lvlJc w:val="left"/>
      <w:pPr>
        <w:ind w:left="1724" w:hanging="214"/>
      </w:pPr>
      <w:rPr>
        <w:rFonts w:hAnsi="Arial Unicode MS"/>
        <w:caps w:val="0"/>
        <w:smallCaps w:val="0"/>
        <w:strike w:val="0"/>
        <w:dstrike w:val="0"/>
        <w:outline w:val="0"/>
        <w:emboss w:val="0"/>
        <w:imprint w:val="0"/>
        <w:spacing w:val="0"/>
        <w:w w:val="100"/>
        <w:kern w:val="0"/>
        <w:position w:val="0"/>
        <w:highlight w:val="none"/>
        <w:vertAlign w:val="baseline"/>
      </w:rPr>
    </w:lvl>
    <w:lvl w:ilvl="3" w:tplc="F520683E">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6FAA519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070EE440">
      <w:start w:val="1"/>
      <w:numFmt w:val="lowerRoman"/>
      <w:lvlText w:val="%6."/>
      <w:lvlJc w:val="left"/>
      <w:pPr>
        <w:ind w:left="3884" w:hanging="214"/>
      </w:pPr>
      <w:rPr>
        <w:rFonts w:hAnsi="Arial Unicode MS"/>
        <w:caps w:val="0"/>
        <w:smallCaps w:val="0"/>
        <w:strike w:val="0"/>
        <w:dstrike w:val="0"/>
        <w:outline w:val="0"/>
        <w:emboss w:val="0"/>
        <w:imprint w:val="0"/>
        <w:spacing w:val="0"/>
        <w:w w:val="100"/>
        <w:kern w:val="0"/>
        <w:position w:val="0"/>
        <w:highlight w:val="none"/>
        <w:vertAlign w:val="baseline"/>
      </w:rPr>
    </w:lvl>
    <w:lvl w:ilvl="6" w:tplc="FED0320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F354682A">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88F8F51C">
      <w:start w:val="1"/>
      <w:numFmt w:val="lowerRoman"/>
      <w:lvlText w:val="%9."/>
      <w:lvlJc w:val="left"/>
      <w:pPr>
        <w:ind w:left="6044" w:hanging="2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9447865"/>
    <w:multiLevelType w:val="hybridMultilevel"/>
    <w:tmpl w:val="301E5CE6"/>
    <w:styleLink w:val="Stileimportato4"/>
    <w:lvl w:ilvl="0" w:tplc="7A2695A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D04A5562">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0EF063D2">
      <w:start w:val="1"/>
      <w:numFmt w:val="lowerRoman"/>
      <w:lvlText w:val="%3."/>
      <w:lvlJc w:val="left"/>
      <w:pPr>
        <w:ind w:left="1724" w:hanging="214"/>
      </w:pPr>
      <w:rPr>
        <w:rFonts w:hAnsi="Arial Unicode MS"/>
        <w:caps w:val="0"/>
        <w:smallCaps w:val="0"/>
        <w:strike w:val="0"/>
        <w:dstrike w:val="0"/>
        <w:outline w:val="0"/>
        <w:emboss w:val="0"/>
        <w:imprint w:val="0"/>
        <w:spacing w:val="0"/>
        <w:w w:val="100"/>
        <w:kern w:val="0"/>
        <w:position w:val="0"/>
        <w:highlight w:val="none"/>
        <w:vertAlign w:val="baseline"/>
      </w:rPr>
    </w:lvl>
    <w:lvl w:ilvl="3" w:tplc="DB5636A2">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44549DBE">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F84AB44C">
      <w:start w:val="1"/>
      <w:numFmt w:val="lowerRoman"/>
      <w:lvlText w:val="%6."/>
      <w:lvlJc w:val="left"/>
      <w:pPr>
        <w:ind w:left="3884" w:hanging="214"/>
      </w:pPr>
      <w:rPr>
        <w:rFonts w:hAnsi="Arial Unicode MS"/>
        <w:caps w:val="0"/>
        <w:smallCaps w:val="0"/>
        <w:strike w:val="0"/>
        <w:dstrike w:val="0"/>
        <w:outline w:val="0"/>
        <w:emboss w:val="0"/>
        <w:imprint w:val="0"/>
        <w:spacing w:val="0"/>
        <w:w w:val="100"/>
        <w:kern w:val="0"/>
        <w:position w:val="0"/>
        <w:highlight w:val="none"/>
        <w:vertAlign w:val="baseline"/>
      </w:rPr>
    </w:lvl>
    <w:lvl w:ilvl="6" w:tplc="35A464D6">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BD28175C">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8DF09C20">
      <w:start w:val="1"/>
      <w:numFmt w:val="lowerRoman"/>
      <w:lvlText w:val="%9."/>
      <w:lvlJc w:val="left"/>
      <w:pPr>
        <w:ind w:left="6044" w:hanging="2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A9E6472"/>
    <w:multiLevelType w:val="hybridMultilevel"/>
    <w:tmpl w:val="D57228EC"/>
    <w:numStyleLink w:val="Stileimportato11"/>
  </w:abstractNum>
  <w:abstractNum w:abstractNumId="22" w15:restartNumberingAfterBreak="0">
    <w:nsid w:val="4C4F368B"/>
    <w:multiLevelType w:val="hybridMultilevel"/>
    <w:tmpl w:val="301E5CE6"/>
    <w:numStyleLink w:val="Stileimportato4"/>
  </w:abstractNum>
  <w:abstractNum w:abstractNumId="23" w15:restartNumberingAfterBreak="0">
    <w:nsid w:val="4F757EBD"/>
    <w:multiLevelType w:val="hybridMultilevel"/>
    <w:tmpl w:val="DE40E67C"/>
    <w:styleLink w:val="Stileimportato19"/>
    <w:lvl w:ilvl="0" w:tplc="D6866C7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B0CF6C">
      <w:start w:val="1"/>
      <w:numFmt w:val="lowerLetter"/>
      <w:lvlText w:val="%2."/>
      <w:lvlJc w:val="left"/>
      <w:pPr>
        <w:ind w:left="1004"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BEACABC">
      <w:start w:val="1"/>
      <w:numFmt w:val="lowerRoman"/>
      <w:lvlText w:val="%3."/>
      <w:lvlJc w:val="left"/>
      <w:pPr>
        <w:ind w:left="1724"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0B32D304">
      <w:start w:val="1"/>
      <w:numFmt w:val="decimal"/>
      <w:lvlText w:val="%4."/>
      <w:lvlJc w:val="left"/>
      <w:pPr>
        <w:ind w:left="2444"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42C2E3E">
      <w:start w:val="1"/>
      <w:numFmt w:val="lowerLetter"/>
      <w:lvlText w:val="%5."/>
      <w:lvlJc w:val="left"/>
      <w:pPr>
        <w:ind w:left="3164"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B50A54A">
      <w:start w:val="1"/>
      <w:numFmt w:val="lowerRoman"/>
      <w:lvlText w:val="%6."/>
      <w:lvlJc w:val="left"/>
      <w:pPr>
        <w:ind w:left="3884" w:hanging="290"/>
      </w:pPr>
      <w:rPr>
        <w:rFonts w:hAnsi="Arial Unicode MS"/>
        <w:caps w:val="0"/>
        <w:smallCaps w:val="0"/>
        <w:strike w:val="0"/>
        <w:dstrike w:val="0"/>
        <w:outline w:val="0"/>
        <w:emboss w:val="0"/>
        <w:imprint w:val="0"/>
        <w:spacing w:val="0"/>
        <w:w w:val="100"/>
        <w:kern w:val="0"/>
        <w:position w:val="0"/>
        <w:highlight w:val="none"/>
        <w:vertAlign w:val="baseline"/>
      </w:rPr>
    </w:lvl>
    <w:lvl w:ilvl="6" w:tplc="8CC83518">
      <w:start w:val="1"/>
      <w:numFmt w:val="decimal"/>
      <w:lvlText w:val="%7."/>
      <w:lvlJc w:val="left"/>
      <w:pPr>
        <w:ind w:left="4604"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E322B48">
      <w:start w:val="1"/>
      <w:numFmt w:val="lowerLetter"/>
      <w:lvlText w:val="%8."/>
      <w:lvlJc w:val="left"/>
      <w:pPr>
        <w:ind w:left="5324"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40C070C">
      <w:start w:val="1"/>
      <w:numFmt w:val="lowerRoman"/>
      <w:lvlText w:val="%9."/>
      <w:lvlJc w:val="left"/>
      <w:pPr>
        <w:ind w:left="6044" w:hanging="2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04F1FA0"/>
    <w:multiLevelType w:val="hybridMultilevel"/>
    <w:tmpl w:val="CB40E9FA"/>
    <w:styleLink w:val="Stileimportato15"/>
    <w:lvl w:ilvl="0" w:tplc="D0DC487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25278DA">
      <w:start w:val="1"/>
      <w:numFmt w:val="lowerLetter"/>
      <w:lvlText w:val="%2."/>
      <w:lvlJc w:val="left"/>
      <w:pPr>
        <w:ind w:left="56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2" w:tplc="DA7E989E">
      <w:start w:val="1"/>
      <w:numFmt w:val="decimal"/>
      <w:lvlText w:val="%3."/>
      <w:lvlJc w:val="left"/>
      <w:pPr>
        <w:ind w:left="128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3" w:tplc="708E7230">
      <w:start w:val="1"/>
      <w:numFmt w:val="decimal"/>
      <w:lvlText w:val="%4."/>
      <w:lvlJc w:val="left"/>
      <w:pPr>
        <w:ind w:left="200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4" w:tplc="2A98759A">
      <w:start w:val="1"/>
      <w:numFmt w:val="decimal"/>
      <w:lvlText w:val="%5."/>
      <w:lvlJc w:val="left"/>
      <w:pPr>
        <w:ind w:left="272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5" w:tplc="F304A642">
      <w:start w:val="1"/>
      <w:numFmt w:val="decimal"/>
      <w:lvlText w:val="%6."/>
      <w:lvlJc w:val="left"/>
      <w:pPr>
        <w:ind w:left="344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6" w:tplc="9CDC5432">
      <w:start w:val="1"/>
      <w:numFmt w:val="decimal"/>
      <w:lvlText w:val="%7."/>
      <w:lvlJc w:val="left"/>
      <w:pPr>
        <w:ind w:left="416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7" w:tplc="9B3CDADC">
      <w:start w:val="1"/>
      <w:numFmt w:val="decimal"/>
      <w:lvlText w:val="%8."/>
      <w:lvlJc w:val="left"/>
      <w:pPr>
        <w:ind w:left="488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8" w:tplc="E4621BD4">
      <w:start w:val="1"/>
      <w:numFmt w:val="decimal"/>
      <w:lvlText w:val="%9."/>
      <w:lvlJc w:val="left"/>
      <w:pPr>
        <w:ind w:left="560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32161D7"/>
    <w:multiLevelType w:val="hybridMultilevel"/>
    <w:tmpl w:val="F3884F40"/>
    <w:numStyleLink w:val="Stileimportato16"/>
  </w:abstractNum>
  <w:abstractNum w:abstractNumId="26" w15:restartNumberingAfterBreak="0">
    <w:nsid w:val="53604662"/>
    <w:multiLevelType w:val="hybridMultilevel"/>
    <w:tmpl w:val="269C9378"/>
    <w:numStyleLink w:val="Stileimportato12"/>
  </w:abstractNum>
  <w:abstractNum w:abstractNumId="27" w15:restartNumberingAfterBreak="0">
    <w:nsid w:val="55E57DA3"/>
    <w:multiLevelType w:val="hybridMultilevel"/>
    <w:tmpl w:val="47A61994"/>
    <w:styleLink w:val="Stileimportato14"/>
    <w:lvl w:ilvl="0" w:tplc="85AA475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232513E">
      <w:start w:val="1"/>
      <w:numFmt w:val="lowerLetter"/>
      <w:lvlText w:val="%2."/>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48EC1B90">
      <w:start w:val="1"/>
      <w:numFmt w:val="lowerRoman"/>
      <w:lvlText w:val="%3."/>
      <w:lvlJc w:val="left"/>
      <w:pPr>
        <w:ind w:left="1287" w:hanging="213"/>
      </w:pPr>
      <w:rPr>
        <w:rFonts w:hAnsi="Arial Unicode MS"/>
        <w:caps w:val="0"/>
        <w:smallCaps w:val="0"/>
        <w:strike w:val="0"/>
        <w:dstrike w:val="0"/>
        <w:outline w:val="0"/>
        <w:emboss w:val="0"/>
        <w:imprint w:val="0"/>
        <w:spacing w:val="0"/>
        <w:w w:val="100"/>
        <w:kern w:val="0"/>
        <w:position w:val="0"/>
        <w:highlight w:val="none"/>
        <w:vertAlign w:val="baseline"/>
      </w:rPr>
    </w:lvl>
    <w:lvl w:ilvl="3" w:tplc="E4728D2A">
      <w:start w:val="1"/>
      <w:numFmt w:val="decimal"/>
      <w:lvlText w:val="%4."/>
      <w:lvlJc w:val="left"/>
      <w:pPr>
        <w:ind w:left="200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0242FC70">
      <w:start w:val="1"/>
      <w:numFmt w:val="lowerLetter"/>
      <w:lvlText w:val="%5."/>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F3E2C536">
      <w:start w:val="1"/>
      <w:numFmt w:val="lowerRoman"/>
      <w:lvlText w:val="%6."/>
      <w:lvlJc w:val="left"/>
      <w:pPr>
        <w:ind w:left="3447" w:hanging="213"/>
      </w:pPr>
      <w:rPr>
        <w:rFonts w:hAnsi="Arial Unicode MS"/>
        <w:caps w:val="0"/>
        <w:smallCaps w:val="0"/>
        <w:strike w:val="0"/>
        <w:dstrike w:val="0"/>
        <w:outline w:val="0"/>
        <w:emboss w:val="0"/>
        <w:imprint w:val="0"/>
        <w:spacing w:val="0"/>
        <w:w w:val="100"/>
        <w:kern w:val="0"/>
        <w:position w:val="0"/>
        <w:highlight w:val="none"/>
        <w:vertAlign w:val="baseline"/>
      </w:rPr>
    </w:lvl>
    <w:lvl w:ilvl="6" w:tplc="265E2B32">
      <w:start w:val="1"/>
      <w:numFmt w:val="decimal"/>
      <w:lvlText w:val="%7."/>
      <w:lvlJc w:val="left"/>
      <w:pPr>
        <w:ind w:left="416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96AA6A4C">
      <w:start w:val="1"/>
      <w:numFmt w:val="lowerLetter"/>
      <w:lvlText w:val="%8."/>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491AC088">
      <w:start w:val="1"/>
      <w:numFmt w:val="lowerRoman"/>
      <w:lvlText w:val="%9."/>
      <w:lvlJc w:val="left"/>
      <w:pPr>
        <w:ind w:left="5607" w:hanging="2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D8329CE"/>
    <w:multiLevelType w:val="hybridMultilevel"/>
    <w:tmpl w:val="A54277F8"/>
    <w:lvl w:ilvl="0" w:tplc="FFFFFFFF">
      <w:start w:val="1"/>
      <w:numFmt w:val="lowerLetter"/>
      <w:lvlText w:val="%1."/>
      <w:lvlJc w:val="left"/>
      <w:pPr>
        <w:tabs>
          <w:tab w:val="left" w:pos="284"/>
        </w:tabs>
        <w:ind w:left="56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decimal"/>
      <w:lvlText w:val="%2."/>
      <w:lvlJc w:val="left"/>
      <w:pPr>
        <w:tabs>
          <w:tab w:val="left" w:pos="284"/>
        </w:tabs>
        <w:ind w:left="128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decimal"/>
      <w:lvlText w:val="%3."/>
      <w:lvlJc w:val="left"/>
      <w:pPr>
        <w:tabs>
          <w:tab w:val="left" w:pos="284"/>
        </w:tabs>
        <w:ind w:left="200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tabs>
          <w:tab w:val="left" w:pos="284"/>
        </w:tabs>
        <w:ind w:left="272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decimal"/>
      <w:lvlText w:val="%5."/>
      <w:lvlJc w:val="left"/>
      <w:pPr>
        <w:tabs>
          <w:tab w:val="left" w:pos="284"/>
        </w:tabs>
        <w:ind w:left="344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decimal"/>
      <w:lvlText w:val="%6."/>
      <w:lvlJc w:val="left"/>
      <w:pPr>
        <w:tabs>
          <w:tab w:val="left" w:pos="284"/>
        </w:tabs>
        <w:ind w:left="416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tabs>
          <w:tab w:val="left" w:pos="284"/>
        </w:tabs>
        <w:ind w:left="488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decimal"/>
      <w:lvlText w:val="%8."/>
      <w:lvlJc w:val="left"/>
      <w:pPr>
        <w:tabs>
          <w:tab w:val="left" w:pos="284"/>
        </w:tabs>
        <w:ind w:left="560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decimal"/>
      <w:lvlText w:val="%9."/>
      <w:lvlJc w:val="left"/>
      <w:pPr>
        <w:tabs>
          <w:tab w:val="left" w:pos="284"/>
        </w:tabs>
        <w:ind w:left="632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607239F9"/>
    <w:multiLevelType w:val="hybridMultilevel"/>
    <w:tmpl w:val="8424D642"/>
    <w:styleLink w:val="Stileimportato7"/>
    <w:lvl w:ilvl="0" w:tplc="2F506FFA">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3FDE7C3C">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8EF03672">
      <w:start w:val="1"/>
      <w:numFmt w:val="lowerRoman"/>
      <w:lvlText w:val="%3."/>
      <w:lvlJc w:val="left"/>
      <w:pPr>
        <w:ind w:left="1724" w:hanging="214"/>
      </w:pPr>
      <w:rPr>
        <w:rFonts w:hAnsi="Arial Unicode MS"/>
        <w:caps w:val="0"/>
        <w:smallCaps w:val="0"/>
        <w:strike w:val="0"/>
        <w:dstrike w:val="0"/>
        <w:outline w:val="0"/>
        <w:emboss w:val="0"/>
        <w:imprint w:val="0"/>
        <w:spacing w:val="0"/>
        <w:w w:val="100"/>
        <w:kern w:val="0"/>
        <w:position w:val="0"/>
        <w:highlight w:val="none"/>
        <w:vertAlign w:val="baseline"/>
      </w:rPr>
    </w:lvl>
    <w:lvl w:ilvl="3" w:tplc="FCE699FE">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31C81C10">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0B44779C">
      <w:start w:val="1"/>
      <w:numFmt w:val="lowerRoman"/>
      <w:lvlText w:val="%6."/>
      <w:lvlJc w:val="left"/>
      <w:pPr>
        <w:ind w:left="3884" w:hanging="214"/>
      </w:pPr>
      <w:rPr>
        <w:rFonts w:hAnsi="Arial Unicode MS"/>
        <w:caps w:val="0"/>
        <w:smallCaps w:val="0"/>
        <w:strike w:val="0"/>
        <w:dstrike w:val="0"/>
        <w:outline w:val="0"/>
        <w:emboss w:val="0"/>
        <w:imprint w:val="0"/>
        <w:spacing w:val="0"/>
        <w:w w:val="100"/>
        <w:kern w:val="0"/>
        <w:position w:val="0"/>
        <w:highlight w:val="none"/>
        <w:vertAlign w:val="baseline"/>
      </w:rPr>
    </w:lvl>
    <w:lvl w:ilvl="6" w:tplc="04269A24">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D982E59C">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2E306FA6">
      <w:start w:val="1"/>
      <w:numFmt w:val="lowerRoman"/>
      <w:lvlText w:val="%9."/>
      <w:lvlJc w:val="left"/>
      <w:pPr>
        <w:ind w:left="6044" w:hanging="2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608478D0"/>
    <w:multiLevelType w:val="hybridMultilevel"/>
    <w:tmpl w:val="47A61994"/>
    <w:numStyleLink w:val="Stileimportato14"/>
  </w:abstractNum>
  <w:abstractNum w:abstractNumId="31" w15:restartNumberingAfterBreak="0">
    <w:nsid w:val="63AA4A91"/>
    <w:multiLevelType w:val="hybridMultilevel"/>
    <w:tmpl w:val="A658E6DE"/>
    <w:styleLink w:val="Stileimportato18"/>
    <w:lvl w:ilvl="0" w:tplc="98BE2694">
      <w:start w:val="1"/>
      <w:numFmt w:val="decimal"/>
      <w:lvlText w:val="%1."/>
      <w:lvlJc w:val="left"/>
      <w:pPr>
        <w:tabs>
          <w:tab w:val="left" w:pos="426"/>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4DF2BBAE">
      <w:start w:val="1"/>
      <w:numFmt w:val="decimal"/>
      <w:lvlText w:val="%2."/>
      <w:lvlJc w:val="left"/>
      <w:pPr>
        <w:tabs>
          <w:tab w:val="left" w:pos="426"/>
        </w:tabs>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7B84EFB0">
      <w:start w:val="1"/>
      <w:numFmt w:val="decimal"/>
      <w:lvlText w:val="%3."/>
      <w:lvlJc w:val="left"/>
      <w:pPr>
        <w:tabs>
          <w:tab w:val="left" w:pos="426"/>
        </w:tabs>
        <w:ind w:left="172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B400E018">
      <w:start w:val="1"/>
      <w:numFmt w:val="decimal"/>
      <w:lvlText w:val="%4."/>
      <w:lvlJc w:val="left"/>
      <w:pPr>
        <w:tabs>
          <w:tab w:val="left" w:pos="426"/>
        </w:tabs>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B42A3F34">
      <w:start w:val="1"/>
      <w:numFmt w:val="decimal"/>
      <w:lvlText w:val="%5."/>
      <w:lvlJc w:val="left"/>
      <w:pPr>
        <w:tabs>
          <w:tab w:val="left" w:pos="426"/>
        </w:tabs>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180E538E">
      <w:start w:val="1"/>
      <w:numFmt w:val="decimal"/>
      <w:lvlText w:val="%6."/>
      <w:lvlJc w:val="left"/>
      <w:pPr>
        <w:tabs>
          <w:tab w:val="left" w:pos="426"/>
        </w:tabs>
        <w:ind w:left="38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F0687332">
      <w:start w:val="1"/>
      <w:numFmt w:val="decimal"/>
      <w:lvlText w:val="%7."/>
      <w:lvlJc w:val="left"/>
      <w:pPr>
        <w:tabs>
          <w:tab w:val="left" w:pos="426"/>
        </w:tabs>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9E56EC8E">
      <w:start w:val="1"/>
      <w:numFmt w:val="decimal"/>
      <w:lvlText w:val="%8."/>
      <w:lvlJc w:val="left"/>
      <w:pPr>
        <w:tabs>
          <w:tab w:val="left" w:pos="426"/>
        </w:tabs>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B944F646">
      <w:start w:val="1"/>
      <w:numFmt w:val="decimal"/>
      <w:lvlText w:val="%9."/>
      <w:lvlJc w:val="left"/>
      <w:pPr>
        <w:tabs>
          <w:tab w:val="left" w:pos="426"/>
        </w:tabs>
        <w:ind w:left="604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664233D2"/>
    <w:multiLevelType w:val="multilevel"/>
    <w:tmpl w:val="0D84DFDC"/>
    <w:numStyleLink w:val="Stileimportato2"/>
  </w:abstractNum>
  <w:abstractNum w:abstractNumId="33" w15:restartNumberingAfterBreak="0">
    <w:nsid w:val="68B77CEC"/>
    <w:multiLevelType w:val="hybridMultilevel"/>
    <w:tmpl w:val="A658E6DE"/>
    <w:numStyleLink w:val="Stileimportato18"/>
  </w:abstractNum>
  <w:abstractNum w:abstractNumId="34" w15:restartNumberingAfterBreak="0">
    <w:nsid w:val="6B597C38"/>
    <w:multiLevelType w:val="hybridMultilevel"/>
    <w:tmpl w:val="629C76CC"/>
    <w:styleLink w:val="Stileimportato5"/>
    <w:lvl w:ilvl="0" w:tplc="CCD235A8">
      <w:start w:val="1"/>
      <w:numFmt w:val="lowerLetter"/>
      <w:lvlText w:val="%1."/>
      <w:lvlJc w:val="left"/>
      <w:pPr>
        <w:tabs>
          <w:tab w:val="left" w:pos="284"/>
        </w:tabs>
        <w:ind w:left="56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1" w:tplc="DA4ACA12">
      <w:start w:val="1"/>
      <w:numFmt w:val="decimal"/>
      <w:lvlText w:val="%2."/>
      <w:lvlJc w:val="left"/>
      <w:pPr>
        <w:tabs>
          <w:tab w:val="left" w:pos="284"/>
        </w:tabs>
        <w:ind w:left="128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2" w:tplc="B9D0D5AA">
      <w:start w:val="1"/>
      <w:numFmt w:val="decimal"/>
      <w:lvlText w:val="%3."/>
      <w:lvlJc w:val="left"/>
      <w:pPr>
        <w:tabs>
          <w:tab w:val="left" w:pos="284"/>
        </w:tabs>
        <w:ind w:left="200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3" w:tplc="600C1E50">
      <w:start w:val="1"/>
      <w:numFmt w:val="decimal"/>
      <w:lvlText w:val="%4."/>
      <w:lvlJc w:val="left"/>
      <w:pPr>
        <w:tabs>
          <w:tab w:val="left" w:pos="284"/>
        </w:tabs>
        <w:ind w:left="272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4" w:tplc="6BE0EBAC">
      <w:start w:val="1"/>
      <w:numFmt w:val="decimal"/>
      <w:lvlText w:val="%5."/>
      <w:lvlJc w:val="left"/>
      <w:pPr>
        <w:tabs>
          <w:tab w:val="left" w:pos="284"/>
        </w:tabs>
        <w:ind w:left="344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5" w:tplc="D3EEFBCA">
      <w:start w:val="1"/>
      <w:numFmt w:val="decimal"/>
      <w:lvlText w:val="%6."/>
      <w:lvlJc w:val="left"/>
      <w:pPr>
        <w:tabs>
          <w:tab w:val="left" w:pos="284"/>
        </w:tabs>
        <w:ind w:left="416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6" w:tplc="020CE3A4">
      <w:start w:val="1"/>
      <w:numFmt w:val="decimal"/>
      <w:lvlText w:val="%7."/>
      <w:lvlJc w:val="left"/>
      <w:pPr>
        <w:tabs>
          <w:tab w:val="left" w:pos="284"/>
        </w:tabs>
        <w:ind w:left="488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7" w:tplc="85CA3B14">
      <w:start w:val="1"/>
      <w:numFmt w:val="decimal"/>
      <w:lvlText w:val="%8."/>
      <w:lvlJc w:val="left"/>
      <w:pPr>
        <w:tabs>
          <w:tab w:val="left" w:pos="284"/>
        </w:tabs>
        <w:ind w:left="560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8" w:tplc="E8ACC222">
      <w:start w:val="1"/>
      <w:numFmt w:val="decimal"/>
      <w:lvlText w:val="%9."/>
      <w:lvlJc w:val="left"/>
      <w:pPr>
        <w:tabs>
          <w:tab w:val="left" w:pos="284"/>
        </w:tabs>
        <w:ind w:left="632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70581FF1"/>
    <w:multiLevelType w:val="hybridMultilevel"/>
    <w:tmpl w:val="53846D96"/>
    <w:numStyleLink w:val="Stileimportato9"/>
  </w:abstractNum>
  <w:abstractNum w:abstractNumId="36" w15:restartNumberingAfterBreak="0">
    <w:nsid w:val="719E7AB9"/>
    <w:multiLevelType w:val="hybridMultilevel"/>
    <w:tmpl w:val="A54277F8"/>
    <w:styleLink w:val="Stileimportato6"/>
    <w:lvl w:ilvl="0" w:tplc="01708CE4">
      <w:start w:val="1"/>
      <w:numFmt w:val="lowerLetter"/>
      <w:lvlText w:val="%1."/>
      <w:lvlJc w:val="left"/>
      <w:pPr>
        <w:tabs>
          <w:tab w:val="left" w:pos="284"/>
        </w:tabs>
        <w:ind w:left="56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1" w:tplc="9F506AB2">
      <w:start w:val="1"/>
      <w:numFmt w:val="decimal"/>
      <w:lvlText w:val="%2."/>
      <w:lvlJc w:val="left"/>
      <w:pPr>
        <w:tabs>
          <w:tab w:val="left" w:pos="284"/>
        </w:tabs>
        <w:ind w:left="128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2" w:tplc="C0FC1706">
      <w:start w:val="1"/>
      <w:numFmt w:val="decimal"/>
      <w:lvlText w:val="%3."/>
      <w:lvlJc w:val="left"/>
      <w:pPr>
        <w:tabs>
          <w:tab w:val="left" w:pos="284"/>
        </w:tabs>
        <w:ind w:left="200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3" w:tplc="A65A40B2">
      <w:start w:val="1"/>
      <w:numFmt w:val="decimal"/>
      <w:lvlText w:val="%4."/>
      <w:lvlJc w:val="left"/>
      <w:pPr>
        <w:tabs>
          <w:tab w:val="left" w:pos="284"/>
        </w:tabs>
        <w:ind w:left="272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4" w:tplc="4D3C6F64">
      <w:start w:val="1"/>
      <w:numFmt w:val="decimal"/>
      <w:lvlText w:val="%5."/>
      <w:lvlJc w:val="left"/>
      <w:pPr>
        <w:tabs>
          <w:tab w:val="left" w:pos="284"/>
        </w:tabs>
        <w:ind w:left="344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5" w:tplc="C722EB0C">
      <w:start w:val="1"/>
      <w:numFmt w:val="decimal"/>
      <w:lvlText w:val="%6."/>
      <w:lvlJc w:val="left"/>
      <w:pPr>
        <w:tabs>
          <w:tab w:val="left" w:pos="284"/>
        </w:tabs>
        <w:ind w:left="416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6" w:tplc="BA328EE2">
      <w:start w:val="1"/>
      <w:numFmt w:val="decimal"/>
      <w:lvlText w:val="%7."/>
      <w:lvlJc w:val="left"/>
      <w:pPr>
        <w:tabs>
          <w:tab w:val="left" w:pos="284"/>
        </w:tabs>
        <w:ind w:left="488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7" w:tplc="ED4E5D8E">
      <w:start w:val="1"/>
      <w:numFmt w:val="decimal"/>
      <w:lvlText w:val="%8."/>
      <w:lvlJc w:val="left"/>
      <w:pPr>
        <w:tabs>
          <w:tab w:val="left" w:pos="284"/>
        </w:tabs>
        <w:ind w:left="560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8" w:tplc="83D0529C">
      <w:start w:val="1"/>
      <w:numFmt w:val="decimal"/>
      <w:lvlText w:val="%9."/>
      <w:lvlJc w:val="left"/>
      <w:pPr>
        <w:tabs>
          <w:tab w:val="left" w:pos="284"/>
        </w:tabs>
        <w:ind w:left="632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27078C8"/>
    <w:multiLevelType w:val="hybridMultilevel"/>
    <w:tmpl w:val="50FA02B4"/>
    <w:numStyleLink w:val="Stileimportato13"/>
  </w:abstractNum>
  <w:abstractNum w:abstractNumId="38" w15:restartNumberingAfterBreak="0">
    <w:nsid w:val="73D8004C"/>
    <w:multiLevelType w:val="hybridMultilevel"/>
    <w:tmpl w:val="269C9378"/>
    <w:styleLink w:val="Stileimportato12"/>
    <w:lvl w:ilvl="0" w:tplc="062E605E">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67020DAE">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210885C2">
      <w:start w:val="1"/>
      <w:numFmt w:val="lowerRoman"/>
      <w:lvlText w:val="%3."/>
      <w:lvlJc w:val="left"/>
      <w:pPr>
        <w:ind w:left="1724" w:hanging="214"/>
      </w:pPr>
      <w:rPr>
        <w:rFonts w:hAnsi="Arial Unicode MS"/>
        <w:caps w:val="0"/>
        <w:smallCaps w:val="0"/>
        <w:strike w:val="0"/>
        <w:dstrike w:val="0"/>
        <w:outline w:val="0"/>
        <w:emboss w:val="0"/>
        <w:imprint w:val="0"/>
        <w:spacing w:val="0"/>
        <w:w w:val="100"/>
        <w:kern w:val="0"/>
        <w:position w:val="0"/>
        <w:highlight w:val="none"/>
        <w:vertAlign w:val="baseline"/>
      </w:rPr>
    </w:lvl>
    <w:lvl w:ilvl="3" w:tplc="D5CC712E">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896217F4">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31109500">
      <w:start w:val="1"/>
      <w:numFmt w:val="lowerRoman"/>
      <w:lvlText w:val="%6."/>
      <w:lvlJc w:val="left"/>
      <w:pPr>
        <w:ind w:left="3884" w:hanging="214"/>
      </w:pPr>
      <w:rPr>
        <w:rFonts w:hAnsi="Arial Unicode MS"/>
        <w:caps w:val="0"/>
        <w:smallCaps w:val="0"/>
        <w:strike w:val="0"/>
        <w:dstrike w:val="0"/>
        <w:outline w:val="0"/>
        <w:emboss w:val="0"/>
        <w:imprint w:val="0"/>
        <w:spacing w:val="0"/>
        <w:w w:val="100"/>
        <w:kern w:val="0"/>
        <w:position w:val="0"/>
        <w:highlight w:val="none"/>
        <w:vertAlign w:val="baseline"/>
      </w:rPr>
    </w:lvl>
    <w:lvl w:ilvl="6" w:tplc="8C5C281A">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B908EE6E">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A03CBE6E">
      <w:start w:val="1"/>
      <w:numFmt w:val="lowerRoman"/>
      <w:lvlText w:val="%9."/>
      <w:lvlJc w:val="left"/>
      <w:pPr>
        <w:ind w:left="6044" w:hanging="2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75FB69DD"/>
    <w:multiLevelType w:val="hybridMultilevel"/>
    <w:tmpl w:val="478C179C"/>
    <w:numStyleLink w:val="Stileimportato1"/>
  </w:abstractNum>
  <w:abstractNum w:abstractNumId="40" w15:restartNumberingAfterBreak="0">
    <w:nsid w:val="76502D11"/>
    <w:multiLevelType w:val="hybridMultilevel"/>
    <w:tmpl w:val="4E20AD7C"/>
    <w:numStyleLink w:val="Stileimportato20"/>
  </w:abstractNum>
  <w:abstractNum w:abstractNumId="41" w15:restartNumberingAfterBreak="0">
    <w:nsid w:val="77111D3B"/>
    <w:multiLevelType w:val="hybridMultilevel"/>
    <w:tmpl w:val="4E20AD7C"/>
    <w:styleLink w:val="Stileimportato20"/>
    <w:lvl w:ilvl="0" w:tplc="02804DC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E222B36">
      <w:start w:val="1"/>
      <w:numFmt w:val="lowerLetter"/>
      <w:lvlText w:val="%2."/>
      <w:lvlJc w:val="left"/>
      <w:pPr>
        <w:ind w:left="1004"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916DEAE">
      <w:start w:val="1"/>
      <w:numFmt w:val="lowerRoman"/>
      <w:lvlText w:val="%3."/>
      <w:lvlJc w:val="left"/>
      <w:pPr>
        <w:ind w:left="1724"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61DCD4FA">
      <w:start w:val="1"/>
      <w:numFmt w:val="decimal"/>
      <w:lvlText w:val="%4."/>
      <w:lvlJc w:val="left"/>
      <w:pPr>
        <w:ind w:left="2444"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8BE511C">
      <w:start w:val="1"/>
      <w:numFmt w:val="lowerLetter"/>
      <w:lvlText w:val="%5."/>
      <w:lvlJc w:val="left"/>
      <w:pPr>
        <w:ind w:left="3164"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354C206">
      <w:start w:val="1"/>
      <w:numFmt w:val="lowerRoman"/>
      <w:lvlText w:val="%6."/>
      <w:lvlJc w:val="left"/>
      <w:pPr>
        <w:ind w:left="3884" w:hanging="290"/>
      </w:pPr>
      <w:rPr>
        <w:rFonts w:hAnsi="Arial Unicode MS"/>
        <w:caps w:val="0"/>
        <w:smallCaps w:val="0"/>
        <w:strike w:val="0"/>
        <w:dstrike w:val="0"/>
        <w:outline w:val="0"/>
        <w:emboss w:val="0"/>
        <w:imprint w:val="0"/>
        <w:spacing w:val="0"/>
        <w:w w:val="100"/>
        <w:kern w:val="0"/>
        <w:position w:val="0"/>
        <w:highlight w:val="none"/>
        <w:vertAlign w:val="baseline"/>
      </w:rPr>
    </w:lvl>
    <w:lvl w:ilvl="6" w:tplc="194E2604">
      <w:start w:val="1"/>
      <w:numFmt w:val="decimal"/>
      <w:lvlText w:val="%7."/>
      <w:lvlJc w:val="left"/>
      <w:pPr>
        <w:ind w:left="4604"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6225C48">
      <w:start w:val="1"/>
      <w:numFmt w:val="lowerLetter"/>
      <w:lvlText w:val="%8."/>
      <w:lvlJc w:val="left"/>
      <w:pPr>
        <w:ind w:left="5324"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ECEE4D8">
      <w:start w:val="1"/>
      <w:numFmt w:val="lowerRoman"/>
      <w:lvlText w:val="%9."/>
      <w:lvlJc w:val="left"/>
      <w:pPr>
        <w:ind w:left="6044" w:hanging="2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7927256E"/>
    <w:multiLevelType w:val="hybridMultilevel"/>
    <w:tmpl w:val="552ABF44"/>
    <w:styleLink w:val="Stileimportato17"/>
    <w:lvl w:ilvl="0" w:tplc="3A22BA90">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A738793C">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52866F30">
      <w:start w:val="1"/>
      <w:numFmt w:val="lowerRoman"/>
      <w:lvlText w:val="%3."/>
      <w:lvlJc w:val="left"/>
      <w:pPr>
        <w:ind w:left="1724" w:hanging="214"/>
      </w:pPr>
      <w:rPr>
        <w:rFonts w:hAnsi="Arial Unicode MS"/>
        <w:caps w:val="0"/>
        <w:smallCaps w:val="0"/>
        <w:strike w:val="0"/>
        <w:dstrike w:val="0"/>
        <w:outline w:val="0"/>
        <w:emboss w:val="0"/>
        <w:imprint w:val="0"/>
        <w:spacing w:val="0"/>
        <w:w w:val="100"/>
        <w:kern w:val="0"/>
        <w:position w:val="0"/>
        <w:highlight w:val="none"/>
        <w:vertAlign w:val="baseline"/>
      </w:rPr>
    </w:lvl>
    <w:lvl w:ilvl="3" w:tplc="F23C6BEC">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D1BA7C7E">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584CAD9A">
      <w:start w:val="1"/>
      <w:numFmt w:val="lowerRoman"/>
      <w:lvlText w:val="%6."/>
      <w:lvlJc w:val="left"/>
      <w:pPr>
        <w:ind w:left="3884" w:hanging="214"/>
      </w:pPr>
      <w:rPr>
        <w:rFonts w:hAnsi="Arial Unicode MS"/>
        <w:caps w:val="0"/>
        <w:smallCaps w:val="0"/>
        <w:strike w:val="0"/>
        <w:dstrike w:val="0"/>
        <w:outline w:val="0"/>
        <w:emboss w:val="0"/>
        <w:imprint w:val="0"/>
        <w:spacing w:val="0"/>
        <w:w w:val="100"/>
        <w:kern w:val="0"/>
        <w:position w:val="0"/>
        <w:highlight w:val="none"/>
        <w:vertAlign w:val="baseline"/>
      </w:rPr>
    </w:lvl>
    <w:lvl w:ilvl="6" w:tplc="741E2E38">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66E014DE">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004A4FDC">
      <w:start w:val="1"/>
      <w:numFmt w:val="lowerRoman"/>
      <w:lvlText w:val="%9."/>
      <w:lvlJc w:val="left"/>
      <w:pPr>
        <w:ind w:left="6044" w:hanging="2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7B1A552A"/>
    <w:multiLevelType w:val="hybridMultilevel"/>
    <w:tmpl w:val="D57228EC"/>
    <w:styleLink w:val="Stileimportato11"/>
    <w:lvl w:ilvl="0" w:tplc="3DA450E2">
      <w:start w:val="1"/>
      <w:numFmt w:val="lowerLetter"/>
      <w:lvlText w:val="%1."/>
      <w:lvlJc w:val="left"/>
      <w:pPr>
        <w:ind w:left="56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1" w:tplc="3FF88176">
      <w:start w:val="1"/>
      <w:numFmt w:val="decimal"/>
      <w:lvlText w:val="%2."/>
      <w:lvlJc w:val="left"/>
      <w:pPr>
        <w:tabs>
          <w:tab w:val="left" w:pos="567"/>
        </w:tabs>
        <w:ind w:left="128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2" w:tplc="10969694">
      <w:start w:val="1"/>
      <w:numFmt w:val="decimal"/>
      <w:lvlText w:val="%3."/>
      <w:lvlJc w:val="left"/>
      <w:pPr>
        <w:tabs>
          <w:tab w:val="left" w:pos="567"/>
        </w:tabs>
        <w:ind w:left="200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3" w:tplc="3C3080A6">
      <w:start w:val="1"/>
      <w:numFmt w:val="decimal"/>
      <w:lvlText w:val="%4."/>
      <w:lvlJc w:val="left"/>
      <w:pPr>
        <w:tabs>
          <w:tab w:val="left" w:pos="567"/>
        </w:tabs>
        <w:ind w:left="272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4" w:tplc="EE58370A">
      <w:start w:val="1"/>
      <w:numFmt w:val="decimal"/>
      <w:lvlText w:val="%5."/>
      <w:lvlJc w:val="left"/>
      <w:pPr>
        <w:tabs>
          <w:tab w:val="left" w:pos="567"/>
        </w:tabs>
        <w:ind w:left="344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5" w:tplc="FE743E24">
      <w:start w:val="1"/>
      <w:numFmt w:val="decimal"/>
      <w:lvlText w:val="%6."/>
      <w:lvlJc w:val="left"/>
      <w:pPr>
        <w:tabs>
          <w:tab w:val="left" w:pos="567"/>
        </w:tabs>
        <w:ind w:left="416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6" w:tplc="34AE3D2A">
      <w:start w:val="1"/>
      <w:numFmt w:val="decimal"/>
      <w:lvlText w:val="%7."/>
      <w:lvlJc w:val="left"/>
      <w:pPr>
        <w:tabs>
          <w:tab w:val="left" w:pos="567"/>
        </w:tabs>
        <w:ind w:left="488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7" w:tplc="F1142A1E">
      <w:start w:val="1"/>
      <w:numFmt w:val="decimal"/>
      <w:lvlText w:val="%8."/>
      <w:lvlJc w:val="left"/>
      <w:pPr>
        <w:tabs>
          <w:tab w:val="left" w:pos="567"/>
        </w:tabs>
        <w:ind w:left="560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8" w:tplc="490821C4">
      <w:start w:val="1"/>
      <w:numFmt w:val="decimal"/>
      <w:lvlText w:val="%9."/>
      <w:lvlJc w:val="left"/>
      <w:pPr>
        <w:tabs>
          <w:tab w:val="left" w:pos="567"/>
        </w:tabs>
        <w:ind w:left="632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7C522059"/>
    <w:multiLevelType w:val="hybridMultilevel"/>
    <w:tmpl w:val="81BC861A"/>
    <w:lvl w:ilvl="0" w:tplc="E242B04A">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5" w15:restartNumberingAfterBreak="0">
    <w:nsid w:val="7C8434F9"/>
    <w:multiLevelType w:val="hybridMultilevel"/>
    <w:tmpl w:val="552ABF44"/>
    <w:numStyleLink w:val="Stileimportato17"/>
  </w:abstractNum>
  <w:abstractNum w:abstractNumId="46" w15:restartNumberingAfterBreak="0">
    <w:nsid w:val="7D656EAD"/>
    <w:multiLevelType w:val="hybridMultilevel"/>
    <w:tmpl w:val="880491A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53187423">
    <w:abstractNumId w:val="15"/>
  </w:num>
  <w:num w:numId="2" w16cid:durableId="897591428">
    <w:abstractNumId w:val="39"/>
  </w:num>
  <w:num w:numId="3" w16cid:durableId="234321574">
    <w:abstractNumId w:val="10"/>
  </w:num>
  <w:num w:numId="4" w16cid:durableId="2036301192">
    <w:abstractNumId w:val="14"/>
    <w:lvlOverride w:ilvl="0">
      <w:lvl w:ilvl="0" w:tplc="D5F6F00E">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FD0BF7C">
        <w:start w:val="1"/>
        <w:numFmt w:val="lowerLetter"/>
        <w:lvlText w:val="%2."/>
        <w:lvlJc w:val="left"/>
        <w:pPr>
          <w:tabs>
            <w:tab w:val="left" w:pos="284"/>
          </w:tabs>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13E9ACC">
        <w:start w:val="1"/>
        <w:numFmt w:val="lowerRoman"/>
        <w:lvlText w:val="%3."/>
        <w:lvlJc w:val="left"/>
        <w:pPr>
          <w:tabs>
            <w:tab w:val="left" w:pos="284"/>
          </w:tabs>
          <w:ind w:left="1724" w:hanging="2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44257CA">
        <w:start w:val="1"/>
        <w:numFmt w:val="decimal"/>
        <w:lvlText w:val="%4."/>
        <w:lvlJc w:val="left"/>
        <w:pPr>
          <w:tabs>
            <w:tab w:val="left" w:pos="284"/>
          </w:tabs>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DECF742">
        <w:start w:val="1"/>
        <w:numFmt w:val="lowerLetter"/>
        <w:lvlText w:val="%5."/>
        <w:lvlJc w:val="left"/>
        <w:pPr>
          <w:tabs>
            <w:tab w:val="left" w:pos="284"/>
          </w:tabs>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95A2FA2">
        <w:start w:val="1"/>
        <w:numFmt w:val="lowerRoman"/>
        <w:lvlText w:val="%6."/>
        <w:lvlJc w:val="left"/>
        <w:pPr>
          <w:tabs>
            <w:tab w:val="left" w:pos="284"/>
          </w:tabs>
          <w:ind w:left="3884" w:hanging="2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43E0912">
        <w:start w:val="1"/>
        <w:numFmt w:val="decimal"/>
        <w:lvlText w:val="%7."/>
        <w:lvlJc w:val="left"/>
        <w:pPr>
          <w:tabs>
            <w:tab w:val="left" w:pos="284"/>
          </w:tabs>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D92E02A">
        <w:start w:val="1"/>
        <w:numFmt w:val="lowerLetter"/>
        <w:lvlText w:val="%8."/>
        <w:lvlJc w:val="left"/>
        <w:pPr>
          <w:tabs>
            <w:tab w:val="left" w:pos="284"/>
          </w:tabs>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B2AEAD8">
        <w:start w:val="1"/>
        <w:numFmt w:val="lowerRoman"/>
        <w:lvlText w:val="%9."/>
        <w:lvlJc w:val="left"/>
        <w:pPr>
          <w:tabs>
            <w:tab w:val="left" w:pos="284"/>
          </w:tabs>
          <w:ind w:left="6044" w:hanging="21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16cid:durableId="2041205122">
    <w:abstractNumId w:val="3"/>
  </w:num>
  <w:num w:numId="6" w16cid:durableId="1441996881">
    <w:abstractNumId w:val="9"/>
  </w:num>
  <w:num w:numId="7" w16cid:durableId="785736958">
    <w:abstractNumId w:val="20"/>
  </w:num>
  <w:num w:numId="8" w16cid:durableId="1767336428">
    <w:abstractNumId w:val="22"/>
  </w:num>
  <w:num w:numId="9" w16cid:durableId="1124036469">
    <w:abstractNumId w:val="34"/>
  </w:num>
  <w:num w:numId="10" w16cid:durableId="2142456390">
    <w:abstractNumId w:val="17"/>
  </w:num>
  <w:num w:numId="11" w16cid:durableId="521208501">
    <w:abstractNumId w:val="36"/>
  </w:num>
  <w:num w:numId="12" w16cid:durableId="573121691">
    <w:abstractNumId w:val="16"/>
  </w:num>
  <w:num w:numId="13" w16cid:durableId="2051759761">
    <w:abstractNumId w:val="29"/>
  </w:num>
  <w:num w:numId="14" w16cid:durableId="1164970440">
    <w:abstractNumId w:val="13"/>
  </w:num>
  <w:num w:numId="15" w16cid:durableId="1465659702">
    <w:abstractNumId w:val="18"/>
  </w:num>
  <w:num w:numId="16" w16cid:durableId="603880559">
    <w:abstractNumId w:val="5"/>
  </w:num>
  <w:num w:numId="17" w16cid:durableId="385181990">
    <w:abstractNumId w:val="12"/>
  </w:num>
  <w:num w:numId="18" w16cid:durableId="2029023843">
    <w:abstractNumId w:val="35"/>
  </w:num>
  <w:num w:numId="19" w16cid:durableId="2063432810">
    <w:abstractNumId w:val="19"/>
  </w:num>
  <w:num w:numId="20" w16cid:durableId="351541633">
    <w:abstractNumId w:val="4"/>
  </w:num>
  <w:num w:numId="21" w16cid:durableId="1405835632">
    <w:abstractNumId w:val="43"/>
  </w:num>
  <w:num w:numId="22" w16cid:durableId="1074741325">
    <w:abstractNumId w:val="21"/>
  </w:num>
  <w:num w:numId="23" w16cid:durableId="728387268">
    <w:abstractNumId w:val="21"/>
    <w:lvlOverride w:ilvl="0">
      <w:lvl w:ilvl="0" w:tplc="3B3CC114">
        <w:start w:val="1"/>
        <w:numFmt w:val="lowerLetter"/>
        <w:lvlText w:val="%1."/>
        <w:lvlJc w:val="left"/>
        <w:pPr>
          <w:tabs>
            <w:tab w:val="num" w:pos="567"/>
          </w:tabs>
          <w:ind w:left="284" w:firstLine="0"/>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CCCE8E0A">
        <w:start w:val="1"/>
        <w:numFmt w:val="decimal"/>
        <w:lvlText w:val="%2."/>
        <w:lvlJc w:val="left"/>
        <w:pPr>
          <w:tabs>
            <w:tab w:val="left" w:pos="567"/>
            <w:tab w:val="num" w:pos="1287"/>
          </w:tabs>
          <w:ind w:left="1004" w:hanging="15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82F46532">
        <w:start w:val="1"/>
        <w:numFmt w:val="decimal"/>
        <w:lvlText w:val="%3."/>
        <w:lvlJc w:val="left"/>
        <w:pPr>
          <w:tabs>
            <w:tab w:val="left" w:pos="567"/>
            <w:tab w:val="num" w:pos="2007"/>
          </w:tabs>
          <w:ind w:left="1724" w:hanging="15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03212BE">
        <w:start w:val="1"/>
        <w:numFmt w:val="decimal"/>
        <w:lvlText w:val="%4."/>
        <w:lvlJc w:val="left"/>
        <w:pPr>
          <w:tabs>
            <w:tab w:val="left" w:pos="567"/>
            <w:tab w:val="num" w:pos="2727"/>
          </w:tabs>
          <w:ind w:left="2444" w:hanging="15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160265C">
        <w:start w:val="1"/>
        <w:numFmt w:val="decimal"/>
        <w:lvlText w:val="%5."/>
        <w:lvlJc w:val="left"/>
        <w:pPr>
          <w:tabs>
            <w:tab w:val="left" w:pos="567"/>
            <w:tab w:val="num" w:pos="3447"/>
          </w:tabs>
          <w:ind w:left="3164" w:hanging="15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546A86C">
        <w:start w:val="1"/>
        <w:numFmt w:val="decimal"/>
        <w:lvlText w:val="%6."/>
        <w:lvlJc w:val="left"/>
        <w:pPr>
          <w:tabs>
            <w:tab w:val="left" w:pos="567"/>
            <w:tab w:val="num" w:pos="4167"/>
          </w:tabs>
          <w:ind w:left="3884" w:hanging="15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1F09F9C">
        <w:start w:val="1"/>
        <w:numFmt w:val="decimal"/>
        <w:lvlText w:val="%7."/>
        <w:lvlJc w:val="left"/>
        <w:pPr>
          <w:tabs>
            <w:tab w:val="left" w:pos="567"/>
            <w:tab w:val="num" w:pos="4887"/>
          </w:tabs>
          <w:ind w:left="4604" w:hanging="15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1C815EA">
        <w:start w:val="1"/>
        <w:numFmt w:val="decimal"/>
        <w:lvlText w:val="%8."/>
        <w:lvlJc w:val="left"/>
        <w:pPr>
          <w:tabs>
            <w:tab w:val="left" w:pos="567"/>
            <w:tab w:val="num" w:pos="5607"/>
          </w:tabs>
          <w:ind w:left="5324" w:hanging="15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CC001C8">
        <w:start w:val="1"/>
        <w:numFmt w:val="decimal"/>
        <w:lvlText w:val="%9."/>
        <w:lvlJc w:val="left"/>
        <w:pPr>
          <w:tabs>
            <w:tab w:val="left" w:pos="567"/>
            <w:tab w:val="num" w:pos="6327"/>
          </w:tabs>
          <w:ind w:left="6044" w:hanging="15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4" w16cid:durableId="631711589">
    <w:abstractNumId w:val="38"/>
  </w:num>
  <w:num w:numId="25" w16cid:durableId="1530528263">
    <w:abstractNumId w:val="26"/>
  </w:num>
  <w:num w:numId="26" w16cid:durableId="1171876333">
    <w:abstractNumId w:val="11"/>
  </w:num>
  <w:num w:numId="27" w16cid:durableId="1713067259">
    <w:abstractNumId w:val="37"/>
  </w:num>
  <w:num w:numId="28" w16cid:durableId="1603144410">
    <w:abstractNumId w:val="37"/>
    <w:lvlOverride w:ilvl="0">
      <w:lvl w:ilvl="0" w:tplc="18A85842">
        <w:start w:val="1"/>
        <w:numFmt w:val="lowerLetter"/>
        <w:lvlText w:val="%1."/>
        <w:lvlJc w:val="left"/>
        <w:pPr>
          <w:ind w:left="56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204F874">
        <w:start w:val="1"/>
        <w:numFmt w:val="decimal"/>
        <w:lvlText w:val="%2."/>
        <w:lvlJc w:val="left"/>
        <w:pPr>
          <w:tabs>
            <w:tab w:val="left" w:pos="567"/>
          </w:tabs>
          <w:ind w:left="128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3AE4B280">
        <w:start w:val="1"/>
        <w:numFmt w:val="decimal"/>
        <w:lvlText w:val="%3."/>
        <w:lvlJc w:val="left"/>
        <w:pPr>
          <w:tabs>
            <w:tab w:val="left" w:pos="567"/>
          </w:tabs>
          <w:ind w:left="200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6F4D338">
        <w:start w:val="1"/>
        <w:numFmt w:val="decimal"/>
        <w:lvlText w:val="%4."/>
        <w:lvlJc w:val="left"/>
        <w:pPr>
          <w:tabs>
            <w:tab w:val="left" w:pos="567"/>
          </w:tabs>
          <w:ind w:left="272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6D89636">
        <w:start w:val="1"/>
        <w:numFmt w:val="decimal"/>
        <w:lvlText w:val="%5."/>
        <w:lvlJc w:val="left"/>
        <w:pPr>
          <w:tabs>
            <w:tab w:val="left" w:pos="567"/>
          </w:tabs>
          <w:ind w:left="344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C268988">
        <w:start w:val="1"/>
        <w:numFmt w:val="decimal"/>
        <w:lvlText w:val="%6."/>
        <w:lvlJc w:val="left"/>
        <w:pPr>
          <w:tabs>
            <w:tab w:val="left" w:pos="567"/>
          </w:tabs>
          <w:ind w:left="416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D768C8A">
        <w:start w:val="1"/>
        <w:numFmt w:val="decimal"/>
        <w:lvlText w:val="%7."/>
        <w:lvlJc w:val="left"/>
        <w:pPr>
          <w:tabs>
            <w:tab w:val="left" w:pos="567"/>
          </w:tabs>
          <w:ind w:left="488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328D81E">
        <w:start w:val="1"/>
        <w:numFmt w:val="decimal"/>
        <w:lvlText w:val="%8."/>
        <w:lvlJc w:val="left"/>
        <w:pPr>
          <w:tabs>
            <w:tab w:val="left" w:pos="567"/>
          </w:tabs>
          <w:ind w:left="560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FBACAD2">
        <w:start w:val="1"/>
        <w:numFmt w:val="decimal"/>
        <w:lvlText w:val="%9."/>
        <w:lvlJc w:val="left"/>
        <w:pPr>
          <w:tabs>
            <w:tab w:val="left" w:pos="567"/>
          </w:tabs>
          <w:ind w:left="632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9" w16cid:durableId="1806704260">
    <w:abstractNumId w:val="27"/>
  </w:num>
  <w:num w:numId="30" w16cid:durableId="465509773">
    <w:abstractNumId w:val="30"/>
  </w:num>
  <w:num w:numId="31" w16cid:durableId="1658611840">
    <w:abstractNumId w:val="30"/>
    <w:lvlOverride w:ilvl="0">
      <w:lvl w:ilvl="0" w:tplc="42B0B70C">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26E15CE">
        <w:start w:val="1"/>
        <w:numFmt w:val="lowerLetter"/>
        <w:lvlText w:val="%2."/>
        <w:lvlJc w:val="left"/>
        <w:pPr>
          <w:tabs>
            <w:tab w:val="left" w:pos="284"/>
          </w:tabs>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46A68C0">
        <w:start w:val="1"/>
        <w:numFmt w:val="lowerRoman"/>
        <w:lvlText w:val="%3."/>
        <w:lvlJc w:val="left"/>
        <w:pPr>
          <w:tabs>
            <w:tab w:val="left" w:pos="284"/>
          </w:tabs>
          <w:ind w:left="1287" w:hanging="2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D72D7B8">
        <w:start w:val="1"/>
        <w:numFmt w:val="decimal"/>
        <w:lvlText w:val="%4."/>
        <w:lvlJc w:val="left"/>
        <w:pPr>
          <w:tabs>
            <w:tab w:val="left" w:pos="284"/>
          </w:tabs>
          <w:ind w:left="200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9606542">
        <w:start w:val="1"/>
        <w:numFmt w:val="lowerLetter"/>
        <w:lvlText w:val="%5."/>
        <w:lvlJc w:val="left"/>
        <w:pPr>
          <w:tabs>
            <w:tab w:val="left" w:pos="284"/>
          </w:tabs>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DE4A8F0">
        <w:start w:val="1"/>
        <w:numFmt w:val="lowerRoman"/>
        <w:lvlText w:val="%6."/>
        <w:lvlJc w:val="left"/>
        <w:pPr>
          <w:tabs>
            <w:tab w:val="left" w:pos="284"/>
          </w:tabs>
          <w:ind w:left="3447" w:hanging="2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03E2E80">
        <w:start w:val="1"/>
        <w:numFmt w:val="decimal"/>
        <w:lvlText w:val="%7."/>
        <w:lvlJc w:val="left"/>
        <w:pPr>
          <w:tabs>
            <w:tab w:val="left" w:pos="284"/>
          </w:tabs>
          <w:ind w:left="416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7E484EE">
        <w:start w:val="1"/>
        <w:numFmt w:val="lowerLetter"/>
        <w:lvlText w:val="%8."/>
        <w:lvlJc w:val="left"/>
        <w:pPr>
          <w:tabs>
            <w:tab w:val="left" w:pos="284"/>
          </w:tabs>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90A36E0">
        <w:start w:val="1"/>
        <w:numFmt w:val="lowerRoman"/>
        <w:lvlText w:val="%9."/>
        <w:lvlJc w:val="left"/>
        <w:pPr>
          <w:tabs>
            <w:tab w:val="left" w:pos="284"/>
          </w:tabs>
          <w:ind w:left="5607" w:hanging="2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2" w16cid:durableId="195697085">
    <w:abstractNumId w:val="24"/>
  </w:num>
  <w:num w:numId="33" w16cid:durableId="1695810303">
    <w:abstractNumId w:val="6"/>
    <w:lvlOverride w:ilvl="0">
      <w:lvl w:ilvl="0" w:tplc="2E4A36D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BE08126">
        <w:start w:val="1"/>
        <w:numFmt w:val="lowerLetter"/>
        <w:lvlText w:val="%2."/>
        <w:lvlJc w:val="left"/>
        <w:pPr>
          <w:ind w:left="56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4" w16cid:durableId="1704791418">
    <w:abstractNumId w:val="6"/>
    <w:lvlOverride w:ilvl="0">
      <w:startOverride w:val="2"/>
      <w:lvl w:ilvl="0" w:tplc="2E4A36DE">
        <w:start w:val="2"/>
        <w:numFmt w:val="decimal"/>
        <w:lvlText w:val="%1."/>
        <w:lvlJc w:val="left"/>
        <w:pPr>
          <w:tabs>
            <w:tab w:val="left" w:pos="426"/>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2BE08126">
        <w:start w:val="1"/>
        <w:numFmt w:val="lowerLetter"/>
        <w:lvlText w:val="%2."/>
        <w:lvlJc w:val="left"/>
        <w:pPr>
          <w:tabs>
            <w:tab w:val="left" w:pos="426"/>
          </w:tabs>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A0CDEB8">
        <w:start w:val="1"/>
        <w:numFmt w:val="decimal"/>
        <w:lvlText w:val="%3."/>
        <w:lvlJc w:val="left"/>
        <w:pPr>
          <w:tabs>
            <w:tab w:val="left" w:pos="426"/>
          </w:tabs>
          <w:ind w:left="17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4C4110C">
        <w:start w:val="1"/>
        <w:numFmt w:val="decimal"/>
        <w:lvlText w:val="%4."/>
        <w:lvlJc w:val="left"/>
        <w:pPr>
          <w:tabs>
            <w:tab w:val="left" w:pos="426"/>
          </w:tabs>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5AD625BC">
        <w:start w:val="1"/>
        <w:numFmt w:val="decimal"/>
        <w:lvlText w:val="%5."/>
        <w:lvlJc w:val="left"/>
        <w:pPr>
          <w:tabs>
            <w:tab w:val="left" w:pos="426"/>
          </w:tabs>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8742CC4">
        <w:start w:val="1"/>
        <w:numFmt w:val="decimal"/>
        <w:lvlText w:val="%6."/>
        <w:lvlJc w:val="left"/>
        <w:pPr>
          <w:tabs>
            <w:tab w:val="left" w:pos="426"/>
          </w:tabs>
          <w:ind w:left="38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B484AAB2">
        <w:start w:val="1"/>
        <w:numFmt w:val="decimal"/>
        <w:lvlText w:val="%7."/>
        <w:lvlJc w:val="left"/>
        <w:pPr>
          <w:tabs>
            <w:tab w:val="left" w:pos="426"/>
          </w:tabs>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D7FED6D2">
        <w:start w:val="1"/>
        <w:numFmt w:val="decimal"/>
        <w:lvlText w:val="%8."/>
        <w:lvlJc w:val="left"/>
        <w:pPr>
          <w:tabs>
            <w:tab w:val="left" w:pos="426"/>
          </w:tabs>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24673F8">
        <w:start w:val="1"/>
        <w:numFmt w:val="decimal"/>
        <w:lvlText w:val="%9."/>
        <w:lvlJc w:val="left"/>
        <w:pPr>
          <w:tabs>
            <w:tab w:val="left" w:pos="426"/>
          </w:tabs>
          <w:ind w:left="60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5" w16cid:durableId="839924253">
    <w:abstractNumId w:val="0"/>
  </w:num>
  <w:num w:numId="36" w16cid:durableId="978389039">
    <w:abstractNumId w:val="25"/>
  </w:num>
  <w:num w:numId="37" w16cid:durableId="377363575">
    <w:abstractNumId w:val="42"/>
  </w:num>
  <w:num w:numId="38" w16cid:durableId="1156069793">
    <w:abstractNumId w:val="45"/>
  </w:num>
  <w:num w:numId="39" w16cid:durableId="1500996462">
    <w:abstractNumId w:val="31"/>
  </w:num>
  <w:num w:numId="40" w16cid:durableId="1356269811">
    <w:abstractNumId w:val="33"/>
  </w:num>
  <w:num w:numId="41" w16cid:durableId="1746368249">
    <w:abstractNumId w:val="23"/>
  </w:num>
  <w:num w:numId="42" w16cid:durableId="232665521">
    <w:abstractNumId w:val="2"/>
  </w:num>
  <w:num w:numId="43" w16cid:durableId="1605457217">
    <w:abstractNumId w:val="41"/>
  </w:num>
  <w:num w:numId="44" w16cid:durableId="565456896">
    <w:abstractNumId w:val="40"/>
  </w:num>
  <w:num w:numId="45" w16cid:durableId="815947966">
    <w:abstractNumId w:val="7"/>
  </w:num>
  <w:num w:numId="46" w16cid:durableId="332953736">
    <w:abstractNumId w:val="8"/>
  </w:num>
  <w:num w:numId="47" w16cid:durableId="1381518667">
    <w:abstractNumId w:val="44"/>
  </w:num>
  <w:num w:numId="48" w16cid:durableId="1862283547">
    <w:abstractNumId w:val="28"/>
  </w:num>
  <w:num w:numId="49" w16cid:durableId="1349260218">
    <w:abstractNumId w:val="14"/>
  </w:num>
  <w:num w:numId="50" w16cid:durableId="1828284755">
    <w:abstractNumId w:val="32"/>
  </w:num>
  <w:num w:numId="51" w16cid:durableId="1001808803">
    <w:abstractNumId w:val="1"/>
  </w:num>
  <w:num w:numId="52" w16cid:durableId="118227116">
    <w:abstractNumId w:val="46"/>
  </w:num>
  <w:numIdMacAtCleanup w:val="4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081"/>
    <w:rsid w:val="0007555A"/>
    <w:rsid w:val="000B6D99"/>
    <w:rsid w:val="000E4620"/>
    <w:rsid w:val="00105D5E"/>
    <w:rsid w:val="00200F6D"/>
    <w:rsid w:val="00225CB3"/>
    <w:rsid w:val="00233906"/>
    <w:rsid w:val="002361B8"/>
    <w:rsid w:val="00252641"/>
    <w:rsid w:val="00283C1C"/>
    <w:rsid w:val="0028636C"/>
    <w:rsid w:val="00303391"/>
    <w:rsid w:val="003267B9"/>
    <w:rsid w:val="0038099B"/>
    <w:rsid w:val="004300F6"/>
    <w:rsid w:val="004E01EF"/>
    <w:rsid w:val="004F5B00"/>
    <w:rsid w:val="005117A5"/>
    <w:rsid w:val="00515305"/>
    <w:rsid w:val="0054278A"/>
    <w:rsid w:val="00571159"/>
    <w:rsid w:val="005A4830"/>
    <w:rsid w:val="005A70A2"/>
    <w:rsid w:val="005C5EDE"/>
    <w:rsid w:val="005E2CE3"/>
    <w:rsid w:val="006B3645"/>
    <w:rsid w:val="006F12D6"/>
    <w:rsid w:val="00707467"/>
    <w:rsid w:val="00761081"/>
    <w:rsid w:val="00784BF1"/>
    <w:rsid w:val="007B7FFE"/>
    <w:rsid w:val="007D0628"/>
    <w:rsid w:val="007D196C"/>
    <w:rsid w:val="008425A3"/>
    <w:rsid w:val="008A2059"/>
    <w:rsid w:val="008E6677"/>
    <w:rsid w:val="008F44E8"/>
    <w:rsid w:val="009020ED"/>
    <w:rsid w:val="009122FA"/>
    <w:rsid w:val="00924DC1"/>
    <w:rsid w:val="00952FF6"/>
    <w:rsid w:val="00960F94"/>
    <w:rsid w:val="009A1C75"/>
    <w:rsid w:val="009C614E"/>
    <w:rsid w:val="009D30B7"/>
    <w:rsid w:val="009D646B"/>
    <w:rsid w:val="00A35D0B"/>
    <w:rsid w:val="00AB5D6E"/>
    <w:rsid w:val="00AF421A"/>
    <w:rsid w:val="00B46848"/>
    <w:rsid w:val="00B47E80"/>
    <w:rsid w:val="00B97161"/>
    <w:rsid w:val="00BA7945"/>
    <w:rsid w:val="00BB3A89"/>
    <w:rsid w:val="00BB746D"/>
    <w:rsid w:val="00BC0D9E"/>
    <w:rsid w:val="00BE6C83"/>
    <w:rsid w:val="00C8120D"/>
    <w:rsid w:val="00C83F53"/>
    <w:rsid w:val="00CA0AA2"/>
    <w:rsid w:val="00CD0211"/>
    <w:rsid w:val="00D301BB"/>
    <w:rsid w:val="00D3620D"/>
    <w:rsid w:val="00D42783"/>
    <w:rsid w:val="00D722EC"/>
    <w:rsid w:val="00D86CC9"/>
    <w:rsid w:val="00DA4B22"/>
    <w:rsid w:val="00DB49EA"/>
    <w:rsid w:val="00E46FB1"/>
    <w:rsid w:val="00E71E7C"/>
    <w:rsid w:val="00F3556B"/>
    <w:rsid w:val="00F7409E"/>
    <w:rsid w:val="00F8769F"/>
    <w:rsid w:val="00FF054F"/>
    <w:rsid w:val="00FF6A7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30D53"/>
  <w15:docId w15:val="{4A7F695A-9192-364C-984E-DEB33F20A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o">
    <w:name w:val="Corpo"/>
    <w:pPr>
      <w:spacing w:after="200" w:line="276" w:lineRule="auto"/>
    </w:pPr>
    <w:rPr>
      <w:rFonts w:ascii="Book Antiqua" w:hAnsi="Book Antiqua" w:cs="Arial Unicode MS"/>
      <w:color w:val="000000"/>
      <w:sz w:val="22"/>
      <w:szCs w:val="22"/>
      <w:u w:color="000000"/>
      <w:lang w:val="es-ES_tradnl"/>
      <w14:textOutline w14:w="0" w14:cap="flat" w14:cmpd="sng" w14:algn="ctr">
        <w14:noFill/>
        <w14:prstDash w14:val="solid"/>
        <w14:bevel/>
      </w14:textOutline>
    </w:rPr>
  </w:style>
  <w:style w:type="numbering" w:customStyle="1" w:styleId="Stileimportato1">
    <w:name w:val="Stile importato 1"/>
    <w:pPr>
      <w:numPr>
        <w:numId w:val="1"/>
      </w:numPr>
    </w:pPr>
  </w:style>
  <w:style w:type="paragraph" w:styleId="ListParagraph">
    <w:name w:val="List Paragraph"/>
    <w:pPr>
      <w:spacing w:after="200" w:line="276" w:lineRule="auto"/>
      <w:ind w:left="720"/>
    </w:pPr>
    <w:rPr>
      <w:rFonts w:ascii="Book Antiqua" w:hAnsi="Book Antiqua" w:cs="Arial Unicode MS"/>
      <w:color w:val="000000"/>
      <w:sz w:val="22"/>
      <w:szCs w:val="22"/>
      <w:u w:color="000000"/>
      <w:lang w:val="en-US"/>
    </w:rPr>
  </w:style>
  <w:style w:type="numbering" w:customStyle="1" w:styleId="Stileimportato2">
    <w:name w:val="Stile importato 2"/>
    <w:pPr>
      <w:numPr>
        <w:numId w:val="3"/>
      </w:numPr>
    </w:pPr>
  </w:style>
  <w:style w:type="numbering" w:customStyle="1" w:styleId="Stileimportato3">
    <w:name w:val="Stile importato 3"/>
    <w:pPr>
      <w:numPr>
        <w:numId w:val="5"/>
      </w:numPr>
    </w:pPr>
  </w:style>
  <w:style w:type="numbering" w:customStyle="1" w:styleId="Stileimportato4">
    <w:name w:val="Stile importato 4"/>
    <w:pPr>
      <w:numPr>
        <w:numId w:val="7"/>
      </w:numPr>
    </w:pPr>
  </w:style>
  <w:style w:type="numbering" w:customStyle="1" w:styleId="Stileimportato5">
    <w:name w:val="Stile importato 5"/>
    <w:pPr>
      <w:numPr>
        <w:numId w:val="9"/>
      </w:numPr>
    </w:pPr>
  </w:style>
  <w:style w:type="numbering" w:customStyle="1" w:styleId="Stileimportato6">
    <w:name w:val="Stile importato 6"/>
    <w:pPr>
      <w:numPr>
        <w:numId w:val="11"/>
      </w:numPr>
    </w:pPr>
  </w:style>
  <w:style w:type="numbering" w:customStyle="1" w:styleId="Stileimportato7">
    <w:name w:val="Stile importato 7"/>
    <w:pPr>
      <w:numPr>
        <w:numId w:val="13"/>
      </w:numPr>
    </w:pPr>
  </w:style>
  <w:style w:type="numbering" w:customStyle="1" w:styleId="Stileimportato8">
    <w:name w:val="Stile importato 8"/>
    <w:pPr>
      <w:numPr>
        <w:numId w:val="15"/>
      </w:numPr>
    </w:pPr>
  </w:style>
  <w:style w:type="numbering" w:customStyle="1" w:styleId="Stileimportato9">
    <w:name w:val="Stile importato 9"/>
    <w:pPr>
      <w:numPr>
        <w:numId w:val="17"/>
      </w:numPr>
    </w:pPr>
  </w:style>
  <w:style w:type="numbering" w:customStyle="1" w:styleId="Stileimportato10">
    <w:name w:val="Stile importato 10"/>
    <w:pPr>
      <w:numPr>
        <w:numId w:val="19"/>
      </w:numPr>
    </w:pPr>
  </w:style>
  <w:style w:type="numbering" w:customStyle="1" w:styleId="Stileimportato11">
    <w:name w:val="Stile importato 11"/>
    <w:pPr>
      <w:numPr>
        <w:numId w:val="21"/>
      </w:numPr>
    </w:pPr>
  </w:style>
  <w:style w:type="numbering" w:customStyle="1" w:styleId="Stileimportato12">
    <w:name w:val="Stile importato 12"/>
    <w:pPr>
      <w:numPr>
        <w:numId w:val="24"/>
      </w:numPr>
    </w:pPr>
  </w:style>
  <w:style w:type="numbering" w:customStyle="1" w:styleId="Stileimportato13">
    <w:name w:val="Stile importato 13"/>
    <w:pPr>
      <w:numPr>
        <w:numId w:val="26"/>
      </w:numPr>
    </w:pPr>
  </w:style>
  <w:style w:type="numbering" w:customStyle="1" w:styleId="Stileimportato14">
    <w:name w:val="Stile importato 14"/>
    <w:pPr>
      <w:numPr>
        <w:numId w:val="29"/>
      </w:numPr>
    </w:pPr>
  </w:style>
  <w:style w:type="numbering" w:customStyle="1" w:styleId="Stileimportato15">
    <w:name w:val="Stile importato 15"/>
    <w:pPr>
      <w:numPr>
        <w:numId w:val="32"/>
      </w:numPr>
    </w:pPr>
  </w:style>
  <w:style w:type="numbering" w:customStyle="1" w:styleId="Stileimportato16">
    <w:name w:val="Stile importato 16"/>
    <w:pPr>
      <w:numPr>
        <w:numId w:val="35"/>
      </w:numPr>
    </w:pPr>
  </w:style>
  <w:style w:type="numbering" w:customStyle="1" w:styleId="Stileimportato17">
    <w:name w:val="Stile importato 17"/>
    <w:pPr>
      <w:numPr>
        <w:numId w:val="37"/>
      </w:numPr>
    </w:pPr>
  </w:style>
  <w:style w:type="numbering" w:customStyle="1" w:styleId="Stileimportato18">
    <w:name w:val="Stile importato 18"/>
    <w:pPr>
      <w:numPr>
        <w:numId w:val="39"/>
      </w:numPr>
    </w:pPr>
  </w:style>
  <w:style w:type="character" w:customStyle="1" w:styleId="Hyperlink0">
    <w:name w:val="Hyperlink.0"/>
    <w:basedOn w:val="Hyperlink"/>
    <w:rPr>
      <w:outline w:val="0"/>
      <w:color w:val="410082"/>
      <w:u w:val="single" w:color="410082"/>
    </w:rPr>
  </w:style>
  <w:style w:type="numbering" w:customStyle="1" w:styleId="Stileimportato19">
    <w:name w:val="Stile importato 19"/>
    <w:pPr>
      <w:numPr>
        <w:numId w:val="41"/>
      </w:numPr>
    </w:pPr>
  </w:style>
  <w:style w:type="numbering" w:customStyle="1" w:styleId="Stileimportato20">
    <w:name w:val="Stile importato 20"/>
    <w:pPr>
      <w:numPr>
        <w:numId w:val="43"/>
      </w:numPr>
    </w:pPr>
  </w:style>
  <w:style w:type="numbering" w:customStyle="1" w:styleId="Stileimportato21">
    <w:name w:val="Stile importato 21"/>
    <w:pPr>
      <w:numPr>
        <w:numId w:val="45"/>
      </w:numPr>
    </w:pPr>
  </w:style>
  <w:style w:type="paragraph" w:styleId="Revision">
    <w:name w:val="Revision"/>
    <w:hidden/>
    <w:uiPriority w:val="99"/>
    <w:semiHidden/>
    <w:rsid w:val="00252641"/>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CommentReference">
    <w:name w:val="annotation reference"/>
    <w:basedOn w:val="DefaultParagraphFont"/>
    <w:uiPriority w:val="99"/>
    <w:semiHidden/>
    <w:unhideWhenUsed/>
    <w:rsid w:val="00F8769F"/>
    <w:rPr>
      <w:sz w:val="16"/>
      <w:szCs w:val="16"/>
    </w:rPr>
  </w:style>
  <w:style w:type="paragraph" w:styleId="CommentText">
    <w:name w:val="annotation text"/>
    <w:basedOn w:val="Normal"/>
    <w:link w:val="CommentTextChar"/>
    <w:uiPriority w:val="99"/>
    <w:unhideWhenUsed/>
    <w:rsid w:val="00F8769F"/>
    <w:rPr>
      <w:sz w:val="20"/>
      <w:szCs w:val="20"/>
    </w:rPr>
  </w:style>
  <w:style w:type="character" w:customStyle="1" w:styleId="CommentTextChar">
    <w:name w:val="Comment Text Char"/>
    <w:basedOn w:val="DefaultParagraphFont"/>
    <w:link w:val="CommentText"/>
    <w:uiPriority w:val="99"/>
    <w:rsid w:val="00F8769F"/>
    <w:rPr>
      <w:lang w:val="en-US" w:eastAsia="en-US"/>
    </w:rPr>
  </w:style>
  <w:style w:type="paragraph" w:styleId="CommentSubject">
    <w:name w:val="annotation subject"/>
    <w:basedOn w:val="CommentText"/>
    <w:next w:val="CommentText"/>
    <w:link w:val="CommentSubjectChar"/>
    <w:uiPriority w:val="99"/>
    <w:semiHidden/>
    <w:unhideWhenUsed/>
    <w:rsid w:val="00F8769F"/>
    <w:rPr>
      <w:b/>
      <w:bCs/>
    </w:rPr>
  </w:style>
  <w:style w:type="character" w:customStyle="1" w:styleId="CommentSubjectChar">
    <w:name w:val="Comment Subject Char"/>
    <w:basedOn w:val="CommentTextChar"/>
    <w:link w:val="CommentSubject"/>
    <w:uiPriority w:val="99"/>
    <w:semiHidden/>
    <w:rsid w:val="00F8769F"/>
    <w:rPr>
      <w:b/>
      <w:bCs/>
      <w:lang w:val="en-US" w:eastAsia="en-US"/>
    </w:rPr>
  </w:style>
  <w:style w:type="character" w:styleId="UnresolvedMention">
    <w:name w:val="Unresolved Mention"/>
    <w:basedOn w:val="DefaultParagraphFont"/>
    <w:uiPriority w:val="99"/>
    <w:semiHidden/>
    <w:unhideWhenUsed/>
    <w:rsid w:val="00F876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8AF23-A162-4A16-8224-6E48F8F87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11</Pages>
  <Words>3062</Words>
  <Characters>17456</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Pia Johanna Holm</dc:creator>
  <cp:lastModifiedBy>Xhenana A</cp:lastModifiedBy>
  <cp:revision>14</cp:revision>
  <cp:lastPrinted>2026-06-02T15:51:00Z</cp:lastPrinted>
  <dcterms:created xsi:type="dcterms:W3CDTF">2026-06-04T09:15:00Z</dcterms:created>
  <dcterms:modified xsi:type="dcterms:W3CDTF">2026-07-06T08:02:00Z</dcterms:modified>
</cp:coreProperties>
</file>